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D21B12" w14:textId="21A8A60F" w:rsidR="628852F9" w:rsidRDefault="00E047C8" w:rsidP="628852F9">
      <w:pPr>
        <w:pStyle w:val="Normal0"/>
        <w:spacing w:after="0" w:line="360" w:lineRule="auto"/>
        <w:jc w:val="center"/>
      </w:pPr>
      <w:r>
        <w:rPr>
          <w:noProof/>
        </w:rPr>
        <w:drawing>
          <wp:inline distT="0" distB="0" distL="0" distR="0" wp14:anchorId="427A5E6A" wp14:editId="0A2B5D02">
            <wp:extent cx="566057" cy="554664"/>
            <wp:effectExtent l="0" t="0" r="5715" b="4445"/>
            <wp:docPr id="5332454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245435" name="Imagen 53324543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87680" cy="575852"/>
                    </a:xfrm>
                    <a:prstGeom prst="rect">
                      <a:avLst/>
                    </a:prstGeom>
                  </pic:spPr>
                </pic:pic>
              </a:graphicData>
            </a:graphic>
          </wp:inline>
        </w:drawing>
      </w:r>
      <w:r w:rsidR="628852F9">
        <w:br/>
      </w:r>
    </w:p>
    <w:p w14:paraId="00000001" w14:textId="77777777" w:rsidR="009307AA" w:rsidRDefault="00000000">
      <w:pPr>
        <w:pStyle w:val="Normal0"/>
        <w:spacing w:after="0" w:line="360" w:lineRule="auto"/>
        <w:jc w:val="center"/>
        <w:rPr>
          <w:b/>
        </w:rPr>
      </w:pPr>
      <w:r>
        <w:rPr>
          <w:b/>
        </w:rPr>
        <w:t xml:space="preserve">PROCESO DIRECCIÓN DE FORMACIÓN PROFESIONAL INTEGRAL </w:t>
      </w:r>
    </w:p>
    <w:p w14:paraId="00000002" w14:textId="77777777" w:rsidR="009307AA" w:rsidRDefault="00000000">
      <w:pPr>
        <w:pStyle w:val="Normal0"/>
        <w:spacing w:after="0" w:line="360" w:lineRule="auto"/>
        <w:jc w:val="center"/>
        <w:rPr>
          <w:b/>
          <w:color w:val="FF0000"/>
        </w:rPr>
      </w:pPr>
      <w:r>
        <w:rPr>
          <w:b/>
        </w:rPr>
        <w:t>FORMATO GUÍA DE APRENDIZAJE</w:t>
      </w:r>
    </w:p>
    <w:p w14:paraId="00000003" w14:textId="77777777" w:rsidR="009307AA" w:rsidRDefault="009307AA">
      <w:pPr>
        <w:pStyle w:val="Normal0"/>
        <w:rPr>
          <w:b/>
          <w:color w:val="000000"/>
        </w:rPr>
      </w:pPr>
    </w:p>
    <w:p w14:paraId="00000004" w14:textId="77777777" w:rsidR="009307AA" w:rsidRDefault="00000000">
      <w:pPr>
        <w:pStyle w:val="Normal0"/>
        <w:jc w:val="both"/>
        <w:rPr>
          <w:rFonts w:ascii="Arial" w:eastAsia="Arial" w:hAnsi="Arial" w:cs="Arial"/>
          <w:b/>
          <w:sz w:val="20"/>
          <w:szCs w:val="20"/>
        </w:rPr>
      </w:pPr>
      <w:r>
        <w:rPr>
          <w:rFonts w:ascii="Arial" w:eastAsia="Arial" w:hAnsi="Arial" w:cs="Arial"/>
          <w:b/>
          <w:sz w:val="20"/>
          <w:szCs w:val="20"/>
        </w:rPr>
        <w:t>IDENTIFICACIÓN DE LA GUIA DE APRENDIZAJE</w:t>
      </w:r>
    </w:p>
    <w:p w14:paraId="00000005" w14:textId="77777777" w:rsidR="009307AA" w:rsidRDefault="009307AA">
      <w:pPr>
        <w:pStyle w:val="Normal0"/>
        <w:jc w:val="both"/>
        <w:rPr>
          <w:rFonts w:ascii="Arial" w:eastAsia="Arial" w:hAnsi="Arial" w:cs="Arial"/>
          <w:sz w:val="20"/>
          <w:szCs w:val="20"/>
        </w:rPr>
      </w:pPr>
    </w:p>
    <w:p w14:paraId="00000006" w14:textId="77777777" w:rsidR="009307AA" w:rsidRDefault="00000000">
      <w:pPr>
        <w:pStyle w:val="Normal0"/>
        <w:numPr>
          <w:ilvl w:val="0"/>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Denominación del Programa de Formación: Tecnólogo en producción de Medios Audiovisuales Digitales Código del Programa de Formación: </w:t>
      </w:r>
      <w:r>
        <w:rPr>
          <w:rFonts w:ascii="Arial" w:eastAsia="Arial" w:hAnsi="Arial" w:cs="Arial"/>
          <w:color w:val="000000"/>
        </w:rPr>
        <w:t xml:space="preserve">513101 </w:t>
      </w:r>
    </w:p>
    <w:p w14:paraId="00000007" w14:textId="77777777" w:rsidR="009307AA" w:rsidRDefault="00000000">
      <w:pPr>
        <w:pStyle w:val="Normal0"/>
        <w:numPr>
          <w:ilvl w:val="0"/>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Nombre del Proyecto Realizar un cortometraje de género</w:t>
      </w:r>
    </w:p>
    <w:p w14:paraId="00000008" w14:textId="77777777" w:rsidR="009307AA" w:rsidRDefault="00000000">
      <w:pPr>
        <w:pStyle w:val="Normal0"/>
        <w:numPr>
          <w:ilvl w:val="0"/>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Fase del Proyecto PLANEACIÓN</w:t>
      </w:r>
    </w:p>
    <w:p w14:paraId="00000009" w14:textId="77777777" w:rsidR="009307AA" w:rsidRDefault="00000000">
      <w:pPr>
        <w:pStyle w:val="Normal0"/>
        <w:numPr>
          <w:ilvl w:val="0"/>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Actividad de Proyecto</w:t>
      </w:r>
      <w:r>
        <w:rPr>
          <w:rFonts w:ascii="Century Gothic" w:eastAsia="Century Gothic" w:hAnsi="Century Gothic" w:cs="Century Gothic"/>
          <w:color w:val="000000"/>
        </w:rPr>
        <w:t xml:space="preserve"> </w:t>
      </w:r>
      <w:r>
        <w:rPr>
          <w:rFonts w:ascii="Arial" w:eastAsia="Arial" w:hAnsi="Arial" w:cs="Arial"/>
          <w:color w:val="000000"/>
          <w:sz w:val="20"/>
          <w:szCs w:val="20"/>
        </w:rPr>
        <w:t xml:space="preserve">diseñar y desarrollar </w:t>
      </w:r>
      <w:proofErr w:type="spellStart"/>
      <w:r>
        <w:rPr>
          <w:rFonts w:ascii="Arial" w:eastAsia="Arial" w:hAnsi="Arial" w:cs="Arial"/>
          <w:color w:val="000000"/>
          <w:sz w:val="20"/>
          <w:szCs w:val="20"/>
        </w:rPr>
        <w:t>micrometraje</w:t>
      </w:r>
      <w:proofErr w:type="spellEnd"/>
      <w:r>
        <w:rPr>
          <w:rFonts w:ascii="Arial" w:eastAsia="Arial" w:hAnsi="Arial" w:cs="Arial"/>
          <w:color w:val="000000"/>
          <w:sz w:val="20"/>
          <w:szCs w:val="20"/>
        </w:rPr>
        <w:t xml:space="preserve"> de género</w:t>
      </w:r>
    </w:p>
    <w:p w14:paraId="0000000A" w14:textId="77777777" w:rsidR="009307AA" w:rsidRDefault="00000000">
      <w:pPr>
        <w:pStyle w:val="Normal0"/>
        <w:numPr>
          <w:ilvl w:val="0"/>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Competencia:</w:t>
      </w:r>
    </w:p>
    <w:p w14:paraId="0000000B" w14:textId="77777777" w:rsidR="009307AA" w:rsidRDefault="009307AA">
      <w:pPr>
        <w:pStyle w:val="Normal0"/>
        <w:pBdr>
          <w:top w:val="nil"/>
          <w:left w:val="nil"/>
          <w:bottom w:val="nil"/>
          <w:right w:val="nil"/>
          <w:between w:val="nil"/>
        </w:pBdr>
        <w:spacing w:after="0"/>
        <w:ind w:left="720" w:hanging="720"/>
        <w:jc w:val="both"/>
        <w:rPr>
          <w:rFonts w:ascii="Arial" w:eastAsia="Arial" w:hAnsi="Arial" w:cs="Arial"/>
          <w:color w:val="000000"/>
          <w:sz w:val="20"/>
          <w:szCs w:val="20"/>
        </w:rPr>
      </w:pPr>
    </w:p>
    <w:p w14:paraId="0000000C" w14:textId="77777777" w:rsidR="009307AA" w:rsidRDefault="00000000">
      <w:pPr>
        <w:pStyle w:val="Normal0"/>
        <w:numPr>
          <w:ilvl w:val="2"/>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Comprender el funcionamiento de los diferentes componentes de la cámara de video, óptica, accesorios, soportes de cámara y correcta manipulación de los mismos, equipos de iluminación, filtros y accesorios afines.</w:t>
      </w:r>
    </w:p>
    <w:p w14:paraId="0000000D" w14:textId="77777777" w:rsidR="009307AA" w:rsidRDefault="00000000">
      <w:pPr>
        <w:pStyle w:val="Normal0"/>
        <w:numPr>
          <w:ilvl w:val="2"/>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Editar imágenes para la producción audiovisual según lineamientos del proyecto.</w:t>
      </w:r>
    </w:p>
    <w:p w14:paraId="0000000E" w14:textId="77777777" w:rsidR="009307AA" w:rsidRDefault="00000000">
      <w:pPr>
        <w:pStyle w:val="Normal0"/>
        <w:numPr>
          <w:ilvl w:val="2"/>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Operar sistemas de sonido profesional de acuerdo con especificaciones técnicas y necesidades del proyecto</w:t>
      </w:r>
    </w:p>
    <w:p w14:paraId="0000000F" w14:textId="77777777" w:rsidR="009307AA" w:rsidRDefault="00000000">
      <w:pPr>
        <w:pStyle w:val="Normal0"/>
        <w:numPr>
          <w:ilvl w:val="2"/>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Comprender textos en inglés en forma escrita y auditiva. </w:t>
      </w:r>
    </w:p>
    <w:p w14:paraId="00000010" w14:textId="77777777" w:rsidR="009307AA" w:rsidRDefault="00000000">
      <w:pPr>
        <w:pStyle w:val="Normal0"/>
        <w:numPr>
          <w:ilvl w:val="2"/>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Promover la interacción idónea consigo mismo, los demás y la naturaleza en los contextos laboral y social.</w:t>
      </w:r>
    </w:p>
    <w:p w14:paraId="00000011" w14:textId="77777777" w:rsidR="009307AA" w:rsidRDefault="009307AA">
      <w:pPr>
        <w:pStyle w:val="Normal0"/>
        <w:pBdr>
          <w:top w:val="nil"/>
          <w:left w:val="nil"/>
          <w:bottom w:val="nil"/>
          <w:right w:val="nil"/>
          <w:between w:val="nil"/>
        </w:pBdr>
        <w:spacing w:after="0"/>
        <w:ind w:left="2160" w:hanging="720"/>
        <w:jc w:val="both"/>
        <w:rPr>
          <w:rFonts w:ascii="Arial" w:eastAsia="Arial" w:hAnsi="Arial" w:cs="Arial"/>
          <w:color w:val="000000"/>
          <w:sz w:val="20"/>
          <w:szCs w:val="20"/>
        </w:rPr>
      </w:pPr>
    </w:p>
    <w:p w14:paraId="00000012" w14:textId="77777777" w:rsidR="009307AA" w:rsidRDefault="00000000">
      <w:pPr>
        <w:pStyle w:val="Normal0"/>
        <w:numPr>
          <w:ilvl w:val="0"/>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Resultados de Aprendizaje Alcanzar: </w:t>
      </w:r>
    </w:p>
    <w:p w14:paraId="00000013" w14:textId="77777777" w:rsidR="009307AA" w:rsidRDefault="009307AA">
      <w:pPr>
        <w:pStyle w:val="Normal0"/>
        <w:pBdr>
          <w:top w:val="nil"/>
          <w:left w:val="nil"/>
          <w:bottom w:val="nil"/>
          <w:right w:val="nil"/>
          <w:between w:val="nil"/>
        </w:pBdr>
        <w:spacing w:after="0"/>
        <w:ind w:left="720" w:hanging="720"/>
        <w:jc w:val="both"/>
        <w:rPr>
          <w:rFonts w:ascii="Arial" w:eastAsia="Arial" w:hAnsi="Arial" w:cs="Arial"/>
          <w:color w:val="000000"/>
          <w:sz w:val="20"/>
          <w:szCs w:val="20"/>
        </w:rPr>
      </w:pPr>
    </w:p>
    <w:p w14:paraId="00000014" w14:textId="77777777" w:rsidR="009307AA" w:rsidRDefault="00000000">
      <w:pPr>
        <w:pStyle w:val="Normal0"/>
        <w:numPr>
          <w:ilvl w:val="2"/>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Identificar las partes de la cámara y la composición bidimensional de acuerdo con la naturaleza de la imagen y el manual del fabricante.</w:t>
      </w:r>
    </w:p>
    <w:p w14:paraId="00000015" w14:textId="77777777" w:rsidR="009307AA" w:rsidRDefault="00000000">
      <w:pPr>
        <w:pStyle w:val="Normal0"/>
        <w:numPr>
          <w:ilvl w:val="2"/>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Construir secuencias audiovisuales teniendo en cuenta el ritmo sobre una línea de tiempo con base al ordenamiento narrativo específico del producto.</w:t>
      </w:r>
    </w:p>
    <w:p w14:paraId="00000016" w14:textId="77777777" w:rsidR="009307AA" w:rsidRDefault="00000000">
      <w:pPr>
        <w:pStyle w:val="Normal0"/>
        <w:numPr>
          <w:ilvl w:val="2"/>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Preparar los periféricos de audio de acuerdo con los estándares definidos en el plan de alistamiento de sistemas de producción.</w:t>
      </w:r>
    </w:p>
    <w:p w14:paraId="00000017" w14:textId="77777777" w:rsidR="009307AA" w:rsidRDefault="00000000">
      <w:pPr>
        <w:pStyle w:val="Normal0"/>
        <w:numPr>
          <w:ilvl w:val="2"/>
          <w:numId w:val="1"/>
        </w:numPr>
        <w:pBdr>
          <w:top w:val="nil"/>
          <w:left w:val="nil"/>
          <w:bottom w:val="nil"/>
          <w:right w:val="nil"/>
          <w:between w:val="nil"/>
        </w:pBdr>
        <w:spacing w:after="0"/>
        <w:jc w:val="both"/>
        <w:rPr>
          <w:rFonts w:ascii="Arial" w:eastAsia="Arial" w:hAnsi="Arial" w:cs="Arial"/>
          <w:sz w:val="20"/>
          <w:szCs w:val="20"/>
        </w:rPr>
      </w:pPr>
      <w:r>
        <w:rPr>
          <w:rFonts w:ascii="Arial" w:eastAsia="Arial" w:hAnsi="Arial" w:cs="Arial"/>
          <w:sz w:val="20"/>
          <w:szCs w:val="20"/>
        </w:rPr>
        <w:t xml:space="preserve">Comunicarse en tareas sencillas y habituales que requieren un intercambio simple y directo de información cotidiana y técnica. </w:t>
      </w:r>
    </w:p>
    <w:p w14:paraId="00000018" w14:textId="77777777" w:rsidR="009307AA" w:rsidRDefault="00000000">
      <w:pPr>
        <w:pStyle w:val="Normal0"/>
        <w:numPr>
          <w:ilvl w:val="2"/>
          <w:numId w:val="1"/>
        </w:numPr>
        <w:pBdr>
          <w:top w:val="nil"/>
          <w:left w:val="nil"/>
          <w:bottom w:val="nil"/>
          <w:right w:val="nil"/>
          <w:between w:val="nil"/>
        </w:pBdr>
        <w:spacing w:after="0"/>
        <w:jc w:val="both"/>
        <w:rPr>
          <w:rFonts w:ascii="Arial" w:eastAsia="Arial" w:hAnsi="Arial" w:cs="Arial"/>
          <w:sz w:val="20"/>
          <w:szCs w:val="20"/>
        </w:rPr>
      </w:pPr>
      <w:r>
        <w:rPr>
          <w:rFonts w:ascii="Arial" w:eastAsia="Arial" w:hAnsi="Arial" w:cs="Arial"/>
          <w:sz w:val="20"/>
          <w:szCs w:val="20"/>
        </w:rPr>
        <w:t xml:space="preserve">Encontrar vocabulario y expresiones en inglés técnico en anuncios, folletos, páginas web, etc. </w:t>
      </w:r>
    </w:p>
    <w:p w14:paraId="00000019" w14:textId="77777777" w:rsidR="009307AA" w:rsidRDefault="00000000">
      <w:pPr>
        <w:pStyle w:val="Normal0"/>
        <w:numPr>
          <w:ilvl w:val="2"/>
          <w:numId w:val="1"/>
        </w:numPr>
        <w:pBdr>
          <w:top w:val="nil"/>
          <w:left w:val="nil"/>
          <w:bottom w:val="nil"/>
          <w:right w:val="nil"/>
          <w:between w:val="nil"/>
        </w:pBdr>
        <w:spacing w:after="0"/>
        <w:jc w:val="both"/>
        <w:rPr>
          <w:rFonts w:ascii="Arial" w:eastAsia="Arial" w:hAnsi="Arial" w:cs="Arial"/>
          <w:sz w:val="20"/>
          <w:szCs w:val="20"/>
        </w:rPr>
      </w:pPr>
      <w:r>
        <w:rPr>
          <w:rFonts w:ascii="Arial" w:eastAsia="Arial" w:hAnsi="Arial" w:cs="Arial"/>
          <w:sz w:val="20"/>
          <w:szCs w:val="20"/>
        </w:rPr>
        <w:t xml:space="preserve">Encontrar información específica y predecible en escritos sencillos y cotidianos.   </w:t>
      </w:r>
    </w:p>
    <w:p w14:paraId="0000001A" w14:textId="77777777" w:rsidR="009307AA" w:rsidRDefault="00000000">
      <w:pPr>
        <w:pStyle w:val="Normal0"/>
        <w:numPr>
          <w:ilvl w:val="2"/>
          <w:numId w:val="1"/>
        </w:numPr>
        <w:pBdr>
          <w:top w:val="nil"/>
          <w:left w:val="nil"/>
          <w:bottom w:val="nil"/>
          <w:right w:val="nil"/>
          <w:between w:val="nil"/>
        </w:pBdr>
        <w:spacing w:after="0"/>
        <w:jc w:val="both"/>
        <w:rPr>
          <w:rFonts w:ascii="Arial" w:eastAsia="Arial" w:hAnsi="Arial" w:cs="Arial"/>
          <w:sz w:val="20"/>
          <w:szCs w:val="20"/>
        </w:rPr>
      </w:pPr>
      <w:r>
        <w:rPr>
          <w:rFonts w:ascii="Arial" w:eastAsia="Arial" w:hAnsi="Arial" w:cs="Arial"/>
          <w:sz w:val="20"/>
          <w:szCs w:val="20"/>
        </w:rPr>
        <w:t xml:space="preserve">Encontrar y utilizar sin esfuerzo vocabulario y expresiones de inglés técnico en artículos de revistas, libros especializados, páginas web, etc.     </w:t>
      </w:r>
    </w:p>
    <w:p w14:paraId="0000001B" w14:textId="77777777" w:rsidR="009307AA" w:rsidRDefault="00000000">
      <w:pPr>
        <w:pStyle w:val="Normal0"/>
        <w:numPr>
          <w:ilvl w:val="2"/>
          <w:numId w:val="1"/>
        </w:numPr>
        <w:pBdr>
          <w:top w:val="nil"/>
          <w:left w:val="nil"/>
          <w:bottom w:val="nil"/>
          <w:right w:val="nil"/>
          <w:between w:val="nil"/>
        </w:pBdr>
        <w:spacing w:after="0"/>
        <w:jc w:val="both"/>
        <w:rPr>
          <w:rFonts w:ascii="Arial" w:eastAsia="Arial" w:hAnsi="Arial" w:cs="Arial"/>
          <w:sz w:val="20"/>
          <w:szCs w:val="20"/>
        </w:rPr>
      </w:pPr>
      <w:r>
        <w:rPr>
          <w:rFonts w:ascii="Arial" w:eastAsia="Arial" w:hAnsi="Arial" w:cs="Arial"/>
          <w:sz w:val="20"/>
          <w:szCs w:val="20"/>
        </w:rPr>
        <w:lastRenderedPageBreak/>
        <w:t xml:space="preserve">Identificar formas </w:t>
      </w:r>
      <w:proofErr w:type="spellStart"/>
      <w:r>
        <w:rPr>
          <w:rFonts w:ascii="Arial" w:eastAsia="Arial" w:hAnsi="Arial" w:cs="Arial"/>
          <w:sz w:val="20"/>
          <w:szCs w:val="20"/>
        </w:rPr>
        <w:t>gramáticales</w:t>
      </w:r>
      <w:proofErr w:type="spellEnd"/>
      <w:r>
        <w:rPr>
          <w:rFonts w:ascii="Arial" w:eastAsia="Arial" w:hAnsi="Arial" w:cs="Arial"/>
          <w:sz w:val="20"/>
          <w:szCs w:val="20"/>
        </w:rPr>
        <w:t xml:space="preserve"> básicas en textos y documentos elementales escritos en inglés.     </w:t>
      </w:r>
    </w:p>
    <w:p w14:paraId="0000001C" w14:textId="77777777" w:rsidR="009307AA" w:rsidRDefault="00000000">
      <w:pPr>
        <w:pStyle w:val="Normal0"/>
        <w:numPr>
          <w:ilvl w:val="2"/>
          <w:numId w:val="1"/>
        </w:numPr>
        <w:pBdr>
          <w:top w:val="nil"/>
          <w:left w:val="nil"/>
          <w:bottom w:val="nil"/>
          <w:right w:val="nil"/>
          <w:between w:val="nil"/>
        </w:pBdr>
        <w:spacing w:after="0"/>
        <w:jc w:val="both"/>
        <w:rPr>
          <w:rFonts w:ascii="Arial" w:eastAsia="Arial" w:hAnsi="Arial" w:cs="Arial"/>
          <w:sz w:val="20"/>
          <w:szCs w:val="20"/>
        </w:rPr>
      </w:pPr>
      <w:r>
        <w:rPr>
          <w:rFonts w:ascii="Arial" w:eastAsia="Arial" w:hAnsi="Arial" w:cs="Arial"/>
          <w:color w:val="000000"/>
          <w:sz w:val="20"/>
          <w:szCs w:val="20"/>
        </w:rPr>
        <w:t>Asumir actitudes críticas, argumentativas y propositivas en función de la resolución de problemas de carácter productivo y social.</w:t>
      </w:r>
    </w:p>
    <w:p w14:paraId="0000001D" w14:textId="77777777" w:rsidR="009307AA" w:rsidRDefault="009307AA">
      <w:pPr>
        <w:pStyle w:val="Normal0"/>
        <w:pBdr>
          <w:top w:val="nil"/>
          <w:left w:val="nil"/>
          <w:bottom w:val="nil"/>
          <w:right w:val="nil"/>
          <w:between w:val="nil"/>
        </w:pBdr>
        <w:spacing w:after="0"/>
        <w:ind w:left="2160" w:hanging="720"/>
        <w:jc w:val="both"/>
        <w:rPr>
          <w:rFonts w:ascii="Arial" w:eastAsia="Arial" w:hAnsi="Arial" w:cs="Arial"/>
          <w:color w:val="000000"/>
          <w:sz w:val="20"/>
          <w:szCs w:val="20"/>
        </w:rPr>
      </w:pPr>
    </w:p>
    <w:p w14:paraId="0000001E" w14:textId="77777777" w:rsidR="009307AA" w:rsidRDefault="00000000">
      <w:pPr>
        <w:pStyle w:val="Normal0"/>
        <w:numPr>
          <w:ilvl w:val="0"/>
          <w:numId w:val="1"/>
        </w:numPr>
        <w:pBdr>
          <w:top w:val="nil"/>
          <w:left w:val="nil"/>
          <w:bottom w:val="nil"/>
          <w:right w:val="nil"/>
          <w:between w:val="nil"/>
        </w:pBdr>
        <w:jc w:val="both"/>
        <w:rPr>
          <w:rFonts w:ascii="Arial" w:eastAsia="Arial" w:hAnsi="Arial" w:cs="Arial"/>
          <w:color w:val="000000"/>
          <w:sz w:val="20"/>
          <w:szCs w:val="20"/>
        </w:rPr>
      </w:pPr>
      <w:r>
        <w:rPr>
          <w:rFonts w:ascii="Arial" w:eastAsia="Arial" w:hAnsi="Arial" w:cs="Arial"/>
          <w:color w:val="000000"/>
          <w:sz w:val="20"/>
          <w:szCs w:val="20"/>
        </w:rPr>
        <w:t>Duración de la Guía 500 horas</w:t>
      </w:r>
    </w:p>
    <w:p w14:paraId="0000001F" w14:textId="77777777" w:rsidR="009307AA" w:rsidRDefault="009307AA">
      <w:pPr>
        <w:pStyle w:val="Normal0"/>
        <w:ind w:left="360"/>
        <w:jc w:val="both"/>
        <w:rPr>
          <w:rFonts w:ascii="Arial" w:eastAsia="Arial" w:hAnsi="Arial" w:cs="Arial"/>
          <w:sz w:val="20"/>
          <w:szCs w:val="20"/>
        </w:rPr>
      </w:pPr>
    </w:p>
    <w:p w14:paraId="00000020" w14:textId="77777777" w:rsidR="009307AA" w:rsidRDefault="00000000">
      <w:pPr>
        <w:pStyle w:val="Normal0"/>
        <w:tabs>
          <w:tab w:val="left" w:pos="4320"/>
          <w:tab w:val="left" w:pos="4485"/>
          <w:tab w:val="left" w:pos="5445"/>
        </w:tabs>
        <w:jc w:val="both"/>
        <w:rPr>
          <w:rFonts w:ascii="Arial" w:eastAsia="Arial" w:hAnsi="Arial" w:cs="Arial"/>
          <w:b/>
          <w:sz w:val="20"/>
          <w:szCs w:val="20"/>
        </w:rPr>
      </w:pPr>
      <w:r>
        <w:rPr>
          <w:rFonts w:ascii="Arial" w:eastAsia="Arial" w:hAnsi="Arial" w:cs="Arial"/>
          <w:b/>
          <w:sz w:val="20"/>
          <w:szCs w:val="20"/>
        </w:rPr>
        <w:t>2. PRESENTACIÓN</w:t>
      </w:r>
    </w:p>
    <w:p w14:paraId="00000021" w14:textId="77777777" w:rsidR="009307AA" w:rsidRDefault="00000000">
      <w:pPr>
        <w:pStyle w:val="Normal0"/>
        <w:tabs>
          <w:tab w:val="left" w:pos="4320"/>
          <w:tab w:val="left" w:pos="4485"/>
          <w:tab w:val="left" w:pos="5445"/>
        </w:tabs>
        <w:spacing w:line="240" w:lineRule="auto"/>
        <w:jc w:val="both"/>
        <w:rPr>
          <w:rFonts w:ascii="Arial" w:eastAsia="Arial" w:hAnsi="Arial" w:cs="Arial"/>
          <w:sz w:val="20"/>
          <w:szCs w:val="20"/>
        </w:rPr>
      </w:pPr>
      <w:r>
        <w:rPr>
          <w:rFonts w:ascii="Arial" w:eastAsia="Arial" w:hAnsi="Arial" w:cs="Arial"/>
          <w:sz w:val="20"/>
          <w:szCs w:val="20"/>
        </w:rPr>
        <w:t>En esta guía de aprendizaje se identificarán los fundamentos argumentativos y narrativos para la elaboración de historias en de un minuto de duración (</w:t>
      </w:r>
      <w:proofErr w:type="spellStart"/>
      <w:r>
        <w:rPr>
          <w:rFonts w:ascii="Arial" w:eastAsia="Arial" w:hAnsi="Arial" w:cs="Arial"/>
          <w:sz w:val="20"/>
          <w:szCs w:val="20"/>
        </w:rPr>
        <w:t>filminuto</w:t>
      </w:r>
      <w:proofErr w:type="spellEnd"/>
      <w:r>
        <w:rPr>
          <w:rFonts w:ascii="Arial" w:eastAsia="Arial" w:hAnsi="Arial" w:cs="Arial"/>
          <w:sz w:val="20"/>
          <w:szCs w:val="20"/>
        </w:rPr>
        <w:t xml:space="preserve">) y de tema libre, con lenguaje audiovisual,  sonido directo y musicalización y  de acuerdo a los principios del formato de </w:t>
      </w:r>
      <w:proofErr w:type="spellStart"/>
      <w:r>
        <w:rPr>
          <w:rFonts w:ascii="Arial" w:eastAsia="Arial" w:hAnsi="Arial" w:cs="Arial"/>
          <w:sz w:val="20"/>
          <w:szCs w:val="20"/>
        </w:rPr>
        <w:t>micrometraje</w:t>
      </w:r>
      <w:proofErr w:type="spellEnd"/>
      <w:r>
        <w:rPr>
          <w:rFonts w:ascii="Arial" w:eastAsia="Arial" w:hAnsi="Arial" w:cs="Arial"/>
          <w:sz w:val="20"/>
          <w:szCs w:val="20"/>
        </w:rPr>
        <w:t xml:space="preserve">. </w:t>
      </w:r>
    </w:p>
    <w:p w14:paraId="00000022" w14:textId="77777777" w:rsidR="009307AA" w:rsidRDefault="00000000">
      <w:pPr>
        <w:pStyle w:val="Normal0"/>
        <w:tabs>
          <w:tab w:val="left" w:pos="4320"/>
          <w:tab w:val="left" w:pos="4485"/>
          <w:tab w:val="left" w:pos="5445"/>
        </w:tabs>
        <w:spacing w:line="240" w:lineRule="auto"/>
        <w:jc w:val="both"/>
        <w:rPr>
          <w:rFonts w:ascii="Arial" w:eastAsia="Arial" w:hAnsi="Arial" w:cs="Arial"/>
          <w:i/>
          <w:sz w:val="20"/>
          <w:szCs w:val="20"/>
        </w:rPr>
      </w:pPr>
      <w:r>
        <w:rPr>
          <w:rFonts w:ascii="Arial" w:eastAsia="Arial" w:hAnsi="Arial" w:cs="Arial"/>
          <w:sz w:val="20"/>
          <w:szCs w:val="20"/>
        </w:rPr>
        <w:t xml:space="preserve"> </w:t>
      </w:r>
    </w:p>
    <w:p w14:paraId="00000023" w14:textId="77777777" w:rsidR="009307AA" w:rsidRDefault="00000000">
      <w:pPr>
        <w:pStyle w:val="Normal0"/>
        <w:tabs>
          <w:tab w:val="left" w:pos="4320"/>
          <w:tab w:val="left" w:pos="4485"/>
          <w:tab w:val="left" w:pos="5445"/>
        </w:tabs>
        <w:jc w:val="both"/>
        <w:rPr>
          <w:rFonts w:ascii="Arial" w:eastAsia="Arial" w:hAnsi="Arial" w:cs="Arial"/>
          <w:b/>
          <w:sz w:val="20"/>
          <w:szCs w:val="20"/>
        </w:rPr>
      </w:pPr>
      <w:r>
        <w:rPr>
          <w:rFonts w:ascii="Arial" w:eastAsia="Arial" w:hAnsi="Arial" w:cs="Arial"/>
          <w:b/>
          <w:sz w:val="20"/>
          <w:szCs w:val="20"/>
        </w:rPr>
        <w:t>3.  FORMULACIÓN DE LAS ACTIVIDADES DE APRENDIZAJE</w:t>
      </w:r>
    </w:p>
    <w:p w14:paraId="00000024"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Actividades de Reflexión inicial. </w:t>
      </w:r>
    </w:p>
    <w:p w14:paraId="00000025"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La ficción argumental y el magazín de entretenimiento  son dos de los géneros con mayor producción  en el mercado audiovisual. Ambos cumplen su objetivo de comunicar y  expresar ideas. Sin embargo el primero alude a la creatividad en su proceso de representar la realidad desde el imaginario; mientras que el segundo registra de manera documental e informativa aspectos relevantes para un público objetivo o grupo social.</w:t>
      </w:r>
    </w:p>
    <w:p w14:paraId="00000026"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Bajo este orden de ideas, el aprendiz tiene la posibilidad de incursionar en estos dos géneros planteando proyectos para su realización. La experiencia adquirida durante este proceso o académico, no sólo lo  lleva a afianzar más sus fundamentos teóricos y prácticos; sino también poder diferenciar  y asociar las similitudes entre estos géneros.</w:t>
      </w:r>
    </w:p>
    <w:p w14:paraId="00000027" w14:textId="77777777" w:rsidR="009307AA" w:rsidRDefault="009307AA">
      <w:pPr>
        <w:pStyle w:val="Normal0"/>
        <w:spacing w:after="0" w:line="240" w:lineRule="auto"/>
        <w:jc w:val="both"/>
        <w:rPr>
          <w:rFonts w:ascii="Arial" w:eastAsia="Arial" w:hAnsi="Arial" w:cs="Arial"/>
          <w:sz w:val="20"/>
          <w:szCs w:val="20"/>
        </w:rPr>
      </w:pPr>
    </w:p>
    <w:p w14:paraId="00000028"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Lo que corresponde con el </w:t>
      </w:r>
      <w:proofErr w:type="spellStart"/>
      <w:r>
        <w:rPr>
          <w:rFonts w:ascii="Arial" w:eastAsia="Arial" w:hAnsi="Arial" w:cs="Arial"/>
          <w:sz w:val="20"/>
          <w:szCs w:val="20"/>
        </w:rPr>
        <w:t>guión</w:t>
      </w:r>
      <w:proofErr w:type="spellEnd"/>
      <w:r>
        <w:rPr>
          <w:rFonts w:ascii="Arial" w:eastAsia="Arial" w:hAnsi="Arial" w:cs="Arial"/>
          <w:sz w:val="20"/>
          <w:szCs w:val="20"/>
        </w:rPr>
        <w:t xml:space="preserve"> , se hace una presentación y  debate con los aprendices sobre la narrativa en formato corto de un minuto. Analizando la repercusión del </w:t>
      </w:r>
      <w:proofErr w:type="spellStart"/>
      <w:r>
        <w:rPr>
          <w:rFonts w:ascii="Arial" w:eastAsia="Arial" w:hAnsi="Arial" w:cs="Arial"/>
          <w:sz w:val="20"/>
          <w:szCs w:val="20"/>
        </w:rPr>
        <w:t>filminuto</w:t>
      </w:r>
      <w:proofErr w:type="spellEnd"/>
      <w:r>
        <w:rPr>
          <w:rFonts w:ascii="Arial" w:eastAsia="Arial" w:hAnsi="Arial" w:cs="Arial"/>
          <w:sz w:val="20"/>
          <w:szCs w:val="20"/>
        </w:rPr>
        <w:t xml:space="preserve"> en la producción audiovisual comercial, el entretenimiento y el informativo.</w:t>
      </w:r>
    </w:p>
    <w:p w14:paraId="00000029" w14:textId="77777777" w:rsidR="009307AA" w:rsidRDefault="009307AA">
      <w:pPr>
        <w:pStyle w:val="Normal0"/>
        <w:spacing w:after="0" w:line="240" w:lineRule="auto"/>
        <w:jc w:val="both"/>
        <w:rPr>
          <w:rFonts w:ascii="Arial" w:eastAsia="Arial" w:hAnsi="Arial" w:cs="Arial"/>
          <w:sz w:val="20"/>
          <w:szCs w:val="20"/>
        </w:rPr>
      </w:pPr>
    </w:p>
    <w:p w14:paraId="0000002A"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El diseño de producción analiza  la construcción de propuestas visuales desde el </w:t>
      </w:r>
      <w:proofErr w:type="spellStart"/>
      <w:r>
        <w:rPr>
          <w:rFonts w:ascii="Arial" w:eastAsia="Arial" w:hAnsi="Arial" w:cs="Arial"/>
          <w:sz w:val="20"/>
          <w:szCs w:val="20"/>
        </w:rPr>
        <w:t>guión</w:t>
      </w:r>
      <w:proofErr w:type="spellEnd"/>
      <w:r>
        <w:rPr>
          <w:rFonts w:ascii="Arial" w:eastAsia="Arial" w:hAnsi="Arial" w:cs="Arial"/>
          <w:sz w:val="20"/>
          <w:szCs w:val="20"/>
        </w:rPr>
        <w:t xml:space="preserve"> teniendo en cuenta procesos de composición de imagen básicos.</w:t>
      </w:r>
    </w:p>
    <w:p w14:paraId="0000002B" w14:textId="77777777" w:rsidR="009307AA" w:rsidRDefault="009307AA">
      <w:pPr>
        <w:pStyle w:val="Normal0"/>
        <w:spacing w:after="0" w:line="240" w:lineRule="auto"/>
        <w:jc w:val="both"/>
        <w:rPr>
          <w:rFonts w:ascii="Arial" w:eastAsia="Arial" w:hAnsi="Arial" w:cs="Arial"/>
          <w:sz w:val="20"/>
          <w:szCs w:val="20"/>
        </w:rPr>
      </w:pPr>
    </w:p>
    <w:p w14:paraId="0000002C"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Durante esta fase los aprendices tienen un primer acercamiento al equipamiento con el que cuenta el SENA dentro del programa, en donde podrán apropiar un lenguaje técnico fundamental en la fase de preproducción y esencial para el trabajo en equipo que deberán desarrollar en la mayoría de actividades</w:t>
      </w:r>
    </w:p>
    <w:p w14:paraId="0000002D" w14:textId="77777777" w:rsidR="009307AA" w:rsidRDefault="009307AA">
      <w:pPr>
        <w:pStyle w:val="Normal0"/>
        <w:spacing w:after="0" w:line="240" w:lineRule="auto"/>
        <w:jc w:val="both"/>
        <w:rPr>
          <w:rFonts w:ascii="Arial" w:eastAsia="Arial" w:hAnsi="Arial" w:cs="Arial"/>
          <w:sz w:val="20"/>
          <w:szCs w:val="20"/>
        </w:rPr>
      </w:pPr>
    </w:p>
    <w:p w14:paraId="0000002E"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En el área de inglés  se estudiarán y practicarán las estructuras gramaticales de temas como </w:t>
      </w:r>
      <w:proofErr w:type="spellStart"/>
      <w:r>
        <w:rPr>
          <w:rFonts w:ascii="Arial" w:eastAsia="Arial" w:hAnsi="Arial" w:cs="Arial"/>
          <w:sz w:val="20"/>
          <w:szCs w:val="20"/>
        </w:rPr>
        <w:t>possesives</w:t>
      </w:r>
      <w:proofErr w:type="spellEnd"/>
      <w:r>
        <w:rPr>
          <w:rFonts w:ascii="Arial" w:eastAsia="Arial" w:hAnsi="Arial" w:cs="Arial"/>
          <w:sz w:val="20"/>
          <w:szCs w:val="20"/>
        </w:rPr>
        <w:t>, el uso de WHO-WHOSE, verbos regulares e irregulares, pasado simple y pasado c</w:t>
      </w:r>
    </w:p>
    <w:p w14:paraId="0000002F" w14:textId="77777777" w:rsidR="009307AA" w:rsidRDefault="009307AA">
      <w:pPr>
        <w:pStyle w:val="Normal0"/>
        <w:spacing w:after="0" w:line="240" w:lineRule="auto"/>
        <w:jc w:val="both"/>
        <w:rPr>
          <w:rFonts w:ascii="Arial" w:eastAsia="Arial" w:hAnsi="Arial" w:cs="Arial"/>
          <w:sz w:val="20"/>
          <w:szCs w:val="20"/>
        </w:rPr>
      </w:pPr>
    </w:p>
    <w:p w14:paraId="00000030"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En ética y comunicación los aprendices desarrollarán habilidades discursivas y argumentativas que contribuyan en la construcción de nuevos pensamientos y conductas para asumir situaciones conflictivas de la vida cotidiana, teniendo como base la integralidad de la formación para tener una mejor disposición e interacción en los entornos sociales y laborales.</w:t>
      </w:r>
    </w:p>
    <w:p w14:paraId="00000031" w14:textId="77777777" w:rsidR="009307AA" w:rsidRDefault="009307AA">
      <w:pPr>
        <w:pStyle w:val="Normal0"/>
        <w:spacing w:after="0" w:line="240" w:lineRule="auto"/>
        <w:jc w:val="both"/>
        <w:rPr>
          <w:rFonts w:ascii="Arial" w:eastAsia="Arial" w:hAnsi="Arial" w:cs="Arial"/>
          <w:sz w:val="20"/>
          <w:szCs w:val="20"/>
        </w:rPr>
      </w:pPr>
    </w:p>
    <w:p w14:paraId="00000032"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En Cultura Física, los Aprendices perfeccionaran su psicomotricidad y elaborarán su propia rutina, la cual desarrollarán de acuerdo a las diferentes </w:t>
      </w:r>
      <w:proofErr w:type="spellStart"/>
      <w:r>
        <w:rPr>
          <w:rFonts w:ascii="Arial" w:eastAsia="Arial" w:hAnsi="Arial" w:cs="Arial"/>
          <w:sz w:val="20"/>
          <w:szCs w:val="20"/>
        </w:rPr>
        <w:t>metodos</w:t>
      </w:r>
      <w:proofErr w:type="spellEnd"/>
      <w:r>
        <w:rPr>
          <w:rFonts w:ascii="Arial" w:eastAsia="Arial" w:hAnsi="Arial" w:cs="Arial"/>
          <w:sz w:val="20"/>
          <w:szCs w:val="20"/>
        </w:rPr>
        <w:t xml:space="preserve"> y sistemas de entrenamiento físico enfocados a los requerimientos de su desempeño laboral. </w:t>
      </w:r>
    </w:p>
    <w:p w14:paraId="00000033" w14:textId="77777777" w:rsidR="009307AA" w:rsidRDefault="009307AA">
      <w:pPr>
        <w:pStyle w:val="Normal0"/>
        <w:spacing w:after="0" w:line="240" w:lineRule="auto"/>
        <w:jc w:val="both"/>
        <w:rPr>
          <w:rFonts w:ascii="Arial" w:eastAsia="Arial" w:hAnsi="Arial" w:cs="Arial"/>
          <w:sz w:val="20"/>
          <w:szCs w:val="20"/>
        </w:rPr>
      </w:pPr>
    </w:p>
    <w:p w14:paraId="00000034"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Actividades de contextualización e identificación de conocimientos necesarios para el aprendizaje.</w:t>
      </w:r>
    </w:p>
    <w:p w14:paraId="00000035"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lastRenderedPageBreak/>
        <w:t xml:space="preserve">Los aprendices realizan una exploración por los diferentes géneros audiovisuales, con ejemplos de audiovisuales clásicos, hasta técnicas digitales desarrolladas en la era digital,  esta actividad les permite desarrollar un </w:t>
      </w:r>
      <w:proofErr w:type="spellStart"/>
      <w:r>
        <w:rPr>
          <w:rFonts w:ascii="Arial" w:eastAsia="Arial" w:hAnsi="Arial" w:cs="Arial"/>
          <w:sz w:val="20"/>
          <w:szCs w:val="20"/>
        </w:rPr>
        <w:t>micrometraje</w:t>
      </w:r>
      <w:proofErr w:type="spellEnd"/>
      <w:r>
        <w:rPr>
          <w:rFonts w:ascii="Arial" w:eastAsia="Arial" w:hAnsi="Arial" w:cs="Arial"/>
          <w:sz w:val="20"/>
          <w:szCs w:val="20"/>
        </w:rPr>
        <w:t xml:space="preserve"> bajo parámetros indicados por los instructores con el fin de que puedan ser exhibidos en un formato de televisión como lo es el magazín. </w:t>
      </w:r>
    </w:p>
    <w:p w14:paraId="00000036" w14:textId="77777777" w:rsidR="009307AA" w:rsidRDefault="009307AA">
      <w:pPr>
        <w:pStyle w:val="Normal0"/>
        <w:spacing w:after="0" w:line="240" w:lineRule="auto"/>
        <w:jc w:val="both"/>
        <w:rPr>
          <w:rFonts w:ascii="Arial" w:eastAsia="Arial" w:hAnsi="Arial" w:cs="Arial"/>
          <w:sz w:val="20"/>
          <w:szCs w:val="20"/>
        </w:rPr>
      </w:pPr>
    </w:p>
    <w:p w14:paraId="00000037"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Se abordan temas y parámetros en cada área de la siguiente manera:</w:t>
      </w:r>
    </w:p>
    <w:p w14:paraId="00000038" w14:textId="77777777" w:rsidR="009307AA" w:rsidRDefault="009307AA">
      <w:pPr>
        <w:pStyle w:val="Normal0"/>
        <w:spacing w:after="0" w:line="240" w:lineRule="auto"/>
        <w:jc w:val="both"/>
        <w:rPr>
          <w:rFonts w:ascii="Arial" w:eastAsia="Arial" w:hAnsi="Arial" w:cs="Arial"/>
          <w:sz w:val="20"/>
          <w:szCs w:val="20"/>
        </w:rPr>
      </w:pPr>
    </w:p>
    <w:p w14:paraId="00000039" w14:textId="77777777" w:rsidR="009307AA" w:rsidRDefault="00000000">
      <w:pPr>
        <w:pStyle w:val="Normal0"/>
        <w:spacing w:after="0" w:line="240" w:lineRule="auto"/>
        <w:jc w:val="both"/>
        <w:rPr>
          <w:rFonts w:ascii="Arial" w:eastAsia="Arial" w:hAnsi="Arial" w:cs="Arial"/>
          <w:sz w:val="20"/>
          <w:szCs w:val="20"/>
        </w:rPr>
      </w:pPr>
      <w:proofErr w:type="spellStart"/>
      <w:r>
        <w:rPr>
          <w:rFonts w:ascii="Arial" w:eastAsia="Arial" w:hAnsi="Arial" w:cs="Arial"/>
          <w:sz w:val="20"/>
          <w:szCs w:val="20"/>
        </w:rPr>
        <w:t>Guión</w:t>
      </w:r>
      <w:proofErr w:type="spellEnd"/>
      <w:r>
        <w:rPr>
          <w:rFonts w:ascii="Arial" w:eastAsia="Arial" w:hAnsi="Arial" w:cs="Arial"/>
          <w:sz w:val="20"/>
          <w:szCs w:val="20"/>
        </w:rPr>
        <w:t>:</w:t>
      </w:r>
    </w:p>
    <w:p w14:paraId="0000003A" w14:textId="77777777" w:rsidR="009307AA" w:rsidRDefault="009307AA">
      <w:pPr>
        <w:pStyle w:val="Normal0"/>
        <w:spacing w:after="0" w:line="240" w:lineRule="auto"/>
        <w:jc w:val="both"/>
        <w:rPr>
          <w:rFonts w:ascii="Arial" w:eastAsia="Arial" w:hAnsi="Arial" w:cs="Arial"/>
          <w:sz w:val="20"/>
          <w:szCs w:val="20"/>
        </w:rPr>
      </w:pPr>
    </w:p>
    <w:p w14:paraId="0000003B"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Identificar conceptos como estructura dramática. Idea, Sinopsis, Log line, Argumento, Descripción de personajes y locaciones, Escaleta, Secuencia, el </w:t>
      </w:r>
      <w:proofErr w:type="spellStart"/>
      <w:r>
        <w:rPr>
          <w:rFonts w:ascii="Arial" w:eastAsia="Arial" w:hAnsi="Arial" w:cs="Arial"/>
          <w:sz w:val="20"/>
          <w:szCs w:val="20"/>
        </w:rPr>
        <w:t>Guión</w:t>
      </w:r>
      <w:proofErr w:type="spellEnd"/>
      <w:r>
        <w:rPr>
          <w:rFonts w:ascii="Arial" w:eastAsia="Arial" w:hAnsi="Arial" w:cs="Arial"/>
          <w:sz w:val="20"/>
          <w:szCs w:val="20"/>
        </w:rPr>
        <w:t xml:space="preserve"> literario.</w:t>
      </w:r>
    </w:p>
    <w:p w14:paraId="0000003C"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Identificar los elementos importantes en el lenguaje audiovisual para la elaboración de un </w:t>
      </w:r>
      <w:proofErr w:type="spellStart"/>
      <w:r>
        <w:rPr>
          <w:rFonts w:ascii="Arial" w:eastAsia="Arial" w:hAnsi="Arial" w:cs="Arial"/>
          <w:sz w:val="20"/>
          <w:szCs w:val="20"/>
        </w:rPr>
        <w:t>filminuto</w:t>
      </w:r>
      <w:proofErr w:type="spellEnd"/>
      <w:r>
        <w:rPr>
          <w:rFonts w:ascii="Arial" w:eastAsia="Arial" w:hAnsi="Arial" w:cs="Arial"/>
          <w:sz w:val="20"/>
          <w:szCs w:val="20"/>
        </w:rPr>
        <w:t>.</w:t>
      </w:r>
    </w:p>
    <w:p w14:paraId="0000003D" w14:textId="77777777" w:rsidR="009307AA" w:rsidRDefault="009307AA">
      <w:pPr>
        <w:pStyle w:val="Normal0"/>
        <w:spacing w:after="0" w:line="240" w:lineRule="auto"/>
        <w:jc w:val="both"/>
        <w:rPr>
          <w:rFonts w:ascii="Arial" w:eastAsia="Arial" w:hAnsi="Arial" w:cs="Arial"/>
          <w:sz w:val="20"/>
          <w:szCs w:val="20"/>
        </w:rPr>
      </w:pPr>
    </w:p>
    <w:p w14:paraId="0000003E"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Identificar los géneros audiovisuales .  Drama, Comedia, Aventura, Documental, Informativo, Magazín televisivo.</w:t>
      </w:r>
    </w:p>
    <w:p w14:paraId="0000003F"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Los aprendices elaboran cada uno su propuesta de guion para el proyecto de </w:t>
      </w:r>
      <w:proofErr w:type="spellStart"/>
      <w:r>
        <w:rPr>
          <w:rFonts w:ascii="Arial" w:eastAsia="Arial" w:hAnsi="Arial" w:cs="Arial"/>
          <w:sz w:val="20"/>
          <w:szCs w:val="20"/>
        </w:rPr>
        <w:t>filminuto</w:t>
      </w:r>
      <w:proofErr w:type="spellEnd"/>
      <w:r>
        <w:rPr>
          <w:rFonts w:ascii="Arial" w:eastAsia="Arial" w:hAnsi="Arial" w:cs="Arial"/>
          <w:sz w:val="20"/>
          <w:szCs w:val="20"/>
        </w:rPr>
        <w:t xml:space="preserve">. De  igual forma elaboran los libretos para la realización del </w:t>
      </w:r>
      <w:proofErr w:type="spellStart"/>
      <w:r>
        <w:rPr>
          <w:rFonts w:ascii="Arial" w:eastAsia="Arial" w:hAnsi="Arial" w:cs="Arial"/>
          <w:sz w:val="20"/>
          <w:szCs w:val="20"/>
        </w:rPr>
        <w:t>Magazin</w:t>
      </w:r>
      <w:proofErr w:type="spellEnd"/>
      <w:r>
        <w:rPr>
          <w:rFonts w:ascii="Arial" w:eastAsia="Arial" w:hAnsi="Arial" w:cs="Arial"/>
          <w:sz w:val="20"/>
          <w:szCs w:val="20"/>
        </w:rPr>
        <w:t xml:space="preserve"> E-SENA  y sus respectivas notas periodísticas.</w:t>
      </w:r>
    </w:p>
    <w:p w14:paraId="00000040"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 Diseño de producción:</w:t>
      </w:r>
    </w:p>
    <w:p w14:paraId="00000041" w14:textId="77777777" w:rsidR="009307AA" w:rsidRDefault="009307AA">
      <w:pPr>
        <w:pStyle w:val="Normal0"/>
        <w:spacing w:after="0" w:line="240" w:lineRule="auto"/>
        <w:jc w:val="both"/>
        <w:rPr>
          <w:rFonts w:ascii="Arial" w:eastAsia="Arial" w:hAnsi="Arial" w:cs="Arial"/>
          <w:sz w:val="20"/>
          <w:szCs w:val="20"/>
        </w:rPr>
      </w:pPr>
    </w:p>
    <w:p w14:paraId="00000042"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Identificar el uso de viñetas, nomenclaturas y simbología usada para establecer la narración en un Storyboard.</w:t>
      </w:r>
    </w:p>
    <w:p w14:paraId="00000043" w14:textId="77777777" w:rsidR="009307AA" w:rsidRDefault="009307AA">
      <w:pPr>
        <w:pStyle w:val="Normal0"/>
        <w:spacing w:after="0" w:line="240" w:lineRule="auto"/>
        <w:jc w:val="both"/>
        <w:rPr>
          <w:rFonts w:ascii="Arial" w:eastAsia="Arial" w:hAnsi="Arial" w:cs="Arial"/>
          <w:sz w:val="20"/>
          <w:szCs w:val="20"/>
        </w:rPr>
      </w:pPr>
    </w:p>
    <w:p w14:paraId="00000044"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Inglés: </w:t>
      </w:r>
    </w:p>
    <w:p w14:paraId="00000045" w14:textId="77777777" w:rsidR="009307AA" w:rsidRDefault="009307AA">
      <w:pPr>
        <w:pStyle w:val="Normal0"/>
        <w:spacing w:after="0" w:line="240" w:lineRule="auto"/>
        <w:jc w:val="both"/>
        <w:rPr>
          <w:rFonts w:ascii="Arial" w:eastAsia="Arial" w:hAnsi="Arial" w:cs="Arial"/>
          <w:sz w:val="20"/>
          <w:szCs w:val="20"/>
        </w:rPr>
      </w:pPr>
    </w:p>
    <w:p w14:paraId="00000046"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Identificar la diferencia entre pronombres y adjetivos posesivos, mediante ejercicios escritos y lectura de textos cortos. </w:t>
      </w:r>
    </w:p>
    <w:p w14:paraId="00000047"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Ejemplificar el uso adecuado en inglés de los elementos gramaticales WHO´S y WHOSE. </w:t>
      </w:r>
    </w:p>
    <w:p w14:paraId="00000048"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Relacionar los conceptos geográficos que identifican el uso correcto de los demostrativos     (</w:t>
      </w:r>
      <w:proofErr w:type="spellStart"/>
      <w:r>
        <w:rPr>
          <w:rFonts w:ascii="Arial" w:eastAsia="Arial" w:hAnsi="Arial" w:cs="Arial"/>
          <w:sz w:val="20"/>
          <w:szCs w:val="20"/>
        </w:rPr>
        <w:t>This</w:t>
      </w:r>
      <w:proofErr w:type="spellEnd"/>
      <w:r>
        <w:rPr>
          <w:rFonts w:ascii="Arial" w:eastAsia="Arial" w:hAnsi="Arial" w:cs="Arial"/>
          <w:sz w:val="20"/>
          <w:szCs w:val="20"/>
        </w:rPr>
        <w:t xml:space="preserve">, </w:t>
      </w:r>
      <w:proofErr w:type="spellStart"/>
      <w:r>
        <w:rPr>
          <w:rFonts w:ascii="Arial" w:eastAsia="Arial" w:hAnsi="Arial" w:cs="Arial"/>
          <w:sz w:val="20"/>
          <w:szCs w:val="20"/>
        </w:rPr>
        <w:t>That</w:t>
      </w:r>
      <w:proofErr w:type="spellEnd"/>
      <w:r>
        <w:rPr>
          <w:rFonts w:ascii="Arial" w:eastAsia="Arial" w:hAnsi="Arial" w:cs="Arial"/>
          <w:sz w:val="20"/>
          <w:szCs w:val="20"/>
        </w:rPr>
        <w:t xml:space="preserve">. </w:t>
      </w:r>
      <w:proofErr w:type="spellStart"/>
      <w:r>
        <w:rPr>
          <w:rFonts w:ascii="Arial" w:eastAsia="Arial" w:hAnsi="Arial" w:cs="Arial"/>
          <w:sz w:val="20"/>
          <w:szCs w:val="20"/>
        </w:rPr>
        <w:t>These</w:t>
      </w:r>
      <w:proofErr w:type="spellEnd"/>
      <w:r>
        <w:rPr>
          <w:rFonts w:ascii="Arial" w:eastAsia="Arial" w:hAnsi="Arial" w:cs="Arial"/>
          <w:sz w:val="20"/>
          <w:szCs w:val="20"/>
        </w:rPr>
        <w:t xml:space="preserve">, </w:t>
      </w:r>
      <w:proofErr w:type="spellStart"/>
      <w:r>
        <w:rPr>
          <w:rFonts w:ascii="Arial" w:eastAsia="Arial" w:hAnsi="Arial" w:cs="Arial"/>
          <w:sz w:val="20"/>
          <w:szCs w:val="20"/>
        </w:rPr>
        <w:t>Those</w:t>
      </w:r>
      <w:proofErr w:type="spellEnd"/>
      <w:r>
        <w:rPr>
          <w:rFonts w:ascii="Arial" w:eastAsia="Arial" w:hAnsi="Arial" w:cs="Arial"/>
          <w:sz w:val="20"/>
          <w:szCs w:val="20"/>
        </w:rPr>
        <w:t xml:space="preserve">). </w:t>
      </w:r>
    </w:p>
    <w:p w14:paraId="00000049" w14:textId="77777777" w:rsidR="009307AA" w:rsidRDefault="009307AA">
      <w:pPr>
        <w:pStyle w:val="Normal0"/>
        <w:spacing w:after="0" w:line="240" w:lineRule="auto"/>
        <w:jc w:val="both"/>
        <w:rPr>
          <w:rFonts w:ascii="Arial" w:eastAsia="Arial" w:hAnsi="Arial" w:cs="Arial"/>
          <w:sz w:val="20"/>
          <w:szCs w:val="20"/>
        </w:rPr>
      </w:pPr>
    </w:p>
    <w:p w14:paraId="0000004A"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Ética y comunicación:</w:t>
      </w:r>
    </w:p>
    <w:p w14:paraId="0000004B"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Los aprendices van a adquirir, por medio del pensamiento crítico y creativo, las herramientas necesarias que le permitirán visibilizar problemáticas cotidianas de todas las dimensiones humanas, para hacer más fácil su diario vivir y mejorar su calidad como personas ciudadana.</w:t>
      </w:r>
    </w:p>
    <w:p w14:paraId="0000004C"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Operación de cámara de video y luces:</w:t>
      </w:r>
    </w:p>
    <w:p w14:paraId="0000004D"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Traeremos en práctica lo aprendido tanto teórico como práctico todo lo aprendido en esquemas de      iluminación, manejo y manipulación de la temperatura de color, óptica , conceptos de profundidad de campo, y la cámara de video como instrumento principal , con el fin de elaborar pequeños sketch donde se contarán breves historias.</w:t>
      </w:r>
    </w:p>
    <w:p w14:paraId="0000004E"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También es fundamental la captura de sonido directo, para lo cual, en grupos de trabajo, los aprendices realizan un primer desglose técnico de sonido para su posterior puesta en escena mediante un montaje para producción audiovisual con el fin de apropiar lenguaje técnico y conocer el equipamiento.</w:t>
      </w:r>
    </w:p>
    <w:p w14:paraId="0000004F" w14:textId="77777777" w:rsidR="009307AA" w:rsidRDefault="009307AA">
      <w:pPr>
        <w:pStyle w:val="Normal0"/>
        <w:spacing w:after="0" w:line="240" w:lineRule="auto"/>
        <w:jc w:val="both"/>
        <w:rPr>
          <w:rFonts w:ascii="Arial" w:eastAsia="Arial" w:hAnsi="Arial" w:cs="Arial"/>
          <w:sz w:val="20"/>
          <w:szCs w:val="20"/>
        </w:rPr>
      </w:pPr>
    </w:p>
    <w:p w14:paraId="00000050"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Actividades de apropiación del conocimiento (Conceptualización y Teorización)</w:t>
      </w:r>
    </w:p>
    <w:p w14:paraId="00000051"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Durante este módulo de estudio el aprendiz adquiere los fundamentos necesarios para plantear un proyecto de formato corto en ficción argumental  y otro para libreto y nota periodística de magazín de entretenimiento . Dentro de los conceptos primordiales en este proceso el aprendiz adquiere los siguientes conocimientos.</w:t>
      </w:r>
    </w:p>
    <w:p w14:paraId="00000052" w14:textId="77777777" w:rsidR="009307AA" w:rsidRDefault="00000000">
      <w:pPr>
        <w:pStyle w:val="Normal0"/>
        <w:spacing w:after="0" w:line="240" w:lineRule="auto"/>
        <w:jc w:val="both"/>
        <w:rPr>
          <w:rFonts w:ascii="Arial" w:eastAsia="Arial" w:hAnsi="Arial" w:cs="Arial"/>
          <w:sz w:val="20"/>
          <w:szCs w:val="20"/>
        </w:rPr>
      </w:pPr>
      <w:proofErr w:type="spellStart"/>
      <w:r>
        <w:rPr>
          <w:rFonts w:ascii="Arial" w:eastAsia="Arial" w:hAnsi="Arial" w:cs="Arial"/>
          <w:sz w:val="20"/>
          <w:szCs w:val="20"/>
        </w:rPr>
        <w:t>Guión</w:t>
      </w:r>
      <w:proofErr w:type="spellEnd"/>
      <w:r>
        <w:rPr>
          <w:rFonts w:ascii="Arial" w:eastAsia="Arial" w:hAnsi="Arial" w:cs="Arial"/>
          <w:sz w:val="20"/>
          <w:szCs w:val="20"/>
        </w:rPr>
        <w:t>:</w:t>
      </w:r>
    </w:p>
    <w:p w14:paraId="00000053"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Reconoce los conceptos básicos previos a la escritura del guion audiovisual.</w:t>
      </w:r>
    </w:p>
    <w:p w14:paraId="00000054"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 Reconocer conceptos relacionados con el guion literario en formato universal. </w:t>
      </w:r>
    </w:p>
    <w:p w14:paraId="00000055"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 Identificar los conceptos básicos de los géneros narrativos audiovisuales. </w:t>
      </w:r>
    </w:p>
    <w:p w14:paraId="00000056"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Producción:</w:t>
      </w:r>
    </w:p>
    <w:p w14:paraId="00000057" w14:textId="77777777" w:rsidR="009307AA" w:rsidRDefault="009307AA">
      <w:pPr>
        <w:pStyle w:val="Normal0"/>
        <w:spacing w:after="0" w:line="240" w:lineRule="auto"/>
        <w:jc w:val="both"/>
        <w:rPr>
          <w:rFonts w:ascii="Arial" w:eastAsia="Arial" w:hAnsi="Arial" w:cs="Arial"/>
          <w:sz w:val="20"/>
          <w:szCs w:val="20"/>
        </w:rPr>
      </w:pPr>
    </w:p>
    <w:p w14:paraId="00000058"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Realiza presupuesto.</w:t>
      </w:r>
    </w:p>
    <w:p w14:paraId="00000059" w14:textId="77777777" w:rsidR="009307AA" w:rsidRDefault="009307AA">
      <w:pPr>
        <w:pStyle w:val="Normal0"/>
        <w:spacing w:after="0" w:line="240" w:lineRule="auto"/>
        <w:jc w:val="both"/>
        <w:rPr>
          <w:rFonts w:ascii="Arial" w:eastAsia="Arial" w:hAnsi="Arial" w:cs="Arial"/>
          <w:sz w:val="20"/>
          <w:szCs w:val="20"/>
        </w:rPr>
      </w:pPr>
    </w:p>
    <w:p w14:paraId="0000005A"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lastRenderedPageBreak/>
        <w:t>Edición:</w:t>
      </w:r>
    </w:p>
    <w:p w14:paraId="0000005B" w14:textId="77777777" w:rsidR="009307AA" w:rsidRDefault="009307AA">
      <w:pPr>
        <w:pStyle w:val="Normal0"/>
        <w:spacing w:after="0" w:line="240" w:lineRule="auto"/>
        <w:jc w:val="both"/>
        <w:rPr>
          <w:rFonts w:ascii="Arial" w:eastAsia="Arial" w:hAnsi="Arial" w:cs="Arial"/>
          <w:sz w:val="20"/>
          <w:szCs w:val="20"/>
        </w:rPr>
      </w:pPr>
    </w:p>
    <w:p w14:paraId="0000005C"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 Realizar posproducción de video de una nota de </w:t>
      </w:r>
      <w:proofErr w:type="spellStart"/>
      <w:r>
        <w:rPr>
          <w:rFonts w:ascii="Arial" w:eastAsia="Arial" w:hAnsi="Arial" w:cs="Arial"/>
          <w:sz w:val="20"/>
          <w:szCs w:val="20"/>
        </w:rPr>
        <w:t>magazin</w:t>
      </w:r>
      <w:proofErr w:type="spellEnd"/>
      <w:r>
        <w:rPr>
          <w:rFonts w:ascii="Arial" w:eastAsia="Arial" w:hAnsi="Arial" w:cs="Arial"/>
          <w:sz w:val="20"/>
          <w:szCs w:val="20"/>
        </w:rPr>
        <w:t>.</w:t>
      </w:r>
    </w:p>
    <w:p w14:paraId="0000005D" w14:textId="77777777" w:rsidR="009307AA" w:rsidRDefault="009307AA">
      <w:pPr>
        <w:pStyle w:val="Normal0"/>
        <w:spacing w:after="0" w:line="240" w:lineRule="auto"/>
        <w:jc w:val="both"/>
        <w:rPr>
          <w:rFonts w:ascii="Arial" w:eastAsia="Arial" w:hAnsi="Arial" w:cs="Arial"/>
          <w:sz w:val="20"/>
          <w:szCs w:val="20"/>
        </w:rPr>
      </w:pPr>
    </w:p>
    <w:p w14:paraId="0000005E"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Para el desarrollo de los proyectos audiovisuales en este módulo,  tener en cuenta   los siguientes parámetros:</w:t>
      </w:r>
    </w:p>
    <w:p w14:paraId="0000005F"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Los aprendices deben solicitar los equipos en el respectivo formato con tres días de anticipación a la realización de la nota, con el fin de garantizar la disponibilidad de los mismos.</w:t>
      </w:r>
    </w:p>
    <w:p w14:paraId="00000060"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El logo del SENA debe ser incluido según manual de la marca en todos los productos realizados por los aprendices con los equipos de la institución.</w:t>
      </w:r>
    </w:p>
    <w:p w14:paraId="00000061"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Para  </w:t>
      </w:r>
      <w:proofErr w:type="spellStart"/>
      <w:r>
        <w:rPr>
          <w:rFonts w:ascii="Arial" w:eastAsia="Arial" w:hAnsi="Arial" w:cs="Arial"/>
          <w:sz w:val="20"/>
          <w:szCs w:val="20"/>
        </w:rPr>
        <w:t>Filminuto</w:t>
      </w:r>
      <w:proofErr w:type="spellEnd"/>
    </w:p>
    <w:p w14:paraId="00000062"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Su duración máxima será de un minuto, sin incluir créditos</w:t>
      </w:r>
    </w:p>
    <w:p w14:paraId="00000063"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 Se podrán incluir en la producción, </w:t>
      </w:r>
      <w:proofErr w:type="spellStart"/>
      <w:r>
        <w:rPr>
          <w:rFonts w:ascii="Arial" w:eastAsia="Arial" w:hAnsi="Arial" w:cs="Arial"/>
          <w:sz w:val="20"/>
          <w:szCs w:val="20"/>
        </w:rPr>
        <w:t>maximo</w:t>
      </w:r>
      <w:proofErr w:type="spellEnd"/>
      <w:r>
        <w:rPr>
          <w:rFonts w:ascii="Arial" w:eastAsia="Arial" w:hAnsi="Arial" w:cs="Arial"/>
          <w:sz w:val="20"/>
          <w:szCs w:val="20"/>
        </w:rPr>
        <w:t xml:space="preserve"> 2 locaciones.</w:t>
      </w:r>
    </w:p>
    <w:p w14:paraId="00000064"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Se debe tener como máximo tres personajes principales.</w:t>
      </w:r>
    </w:p>
    <w:p w14:paraId="00000065"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El tema es libre, sin embargo no debe tratar sexo, violencia, drogas de manera explícita.</w:t>
      </w:r>
    </w:p>
    <w:p w14:paraId="00000066"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Debe generar fábula o reflexión.</w:t>
      </w:r>
    </w:p>
    <w:p w14:paraId="00000067"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Para las notas del   Magazín</w:t>
      </w:r>
    </w:p>
    <w:p w14:paraId="00000068"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La notas deben estar argumentadas sobre una investigación previa y un plan de rodaje.</w:t>
      </w:r>
    </w:p>
    <w:p w14:paraId="00000069"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 Las notas serán realizadas dentro del centro de formación, El Centro de Gestión de Mercados, Logística y </w:t>
      </w:r>
      <w:proofErr w:type="spellStart"/>
      <w:r>
        <w:rPr>
          <w:rFonts w:ascii="Arial" w:eastAsia="Arial" w:hAnsi="Arial" w:cs="Arial"/>
          <w:sz w:val="20"/>
          <w:szCs w:val="20"/>
        </w:rPr>
        <w:t>TICs</w:t>
      </w:r>
      <w:proofErr w:type="spellEnd"/>
      <w:r>
        <w:rPr>
          <w:rFonts w:ascii="Arial" w:eastAsia="Arial" w:hAnsi="Arial" w:cs="Arial"/>
          <w:sz w:val="20"/>
          <w:szCs w:val="20"/>
        </w:rPr>
        <w:t>.</w:t>
      </w:r>
    </w:p>
    <w:p w14:paraId="0000006A"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Las notas deben abordar temas de interés para  todas las coordinaciones académicas del centro de formación.</w:t>
      </w:r>
    </w:p>
    <w:p w14:paraId="0000006B"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La duración máxima de las notas es de dos minutos para las informativas y tres minutos para las crónicas.</w:t>
      </w:r>
    </w:p>
    <w:p w14:paraId="0000006C"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El uso de imágenes de archivo no podrá superar el 5% de la nota y las imágenes deberán ser actuales y grabadas por el grupo de aprendices al que se les asignó el tema.</w:t>
      </w:r>
    </w:p>
    <w:p w14:paraId="0000006D"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Debe incluir una voz en off( narrador) de introducción a la nota .</w:t>
      </w:r>
    </w:p>
    <w:p w14:paraId="0000006E"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 Perfil y cuestionario de preguntas al personaje </w:t>
      </w:r>
      <w:proofErr w:type="spellStart"/>
      <w:r>
        <w:rPr>
          <w:rFonts w:ascii="Arial" w:eastAsia="Arial" w:hAnsi="Arial" w:cs="Arial"/>
          <w:sz w:val="20"/>
          <w:szCs w:val="20"/>
        </w:rPr>
        <w:t>entretistado</w:t>
      </w:r>
      <w:proofErr w:type="spellEnd"/>
      <w:r>
        <w:rPr>
          <w:rFonts w:ascii="Arial" w:eastAsia="Arial" w:hAnsi="Arial" w:cs="Arial"/>
          <w:sz w:val="20"/>
          <w:szCs w:val="20"/>
        </w:rPr>
        <w:t>.</w:t>
      </w:r>
    </w:p>
    <w:p w14:paraId="0000006F"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Planteamiento audiovisual en el libreto.</w:t>
      </w:r>
    </w:p>
    <w:p w14:paraId="00000070"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Para el Magazín</w:t>
      </w:r>
    </w:p>
    <w:p w14:paraId="00000071"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Formato de libreto para 24 minutos, con dos cortes a comerciales.</w:t>
      </w:r>
    </w:p>
    <w:p w14:paraId="00000072"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 </w:t>
      </w:r>
      <w:proofErr w:type="spellStart"/>
      <w:r>
        <w:rPr>
          <w:rFonts w:ascii="Arial" w:eastAsia="Arial" w:hAnsi="Arial" w:cs="Arial"/>
          <w:sz w:val="20"/>
          <w:szCs w:val="20"/>
        </w:rPr>
        <w:t>Guión</w:t>
      </w:r>
      <w:proofErr w:type="spellEnd"/>
      <w:r>
        <w:rPr>
          <w:rFonts w:ascii="Arial" w:eastAsia="Arial" w:hAnsi="Arial" w:cs="Arial"/>
          <w:sz w:val="20"/>
          <w:szCs w:val="20"/>
        </w:rPr>
        <w:t xml:space="preserve"> para el cabezote del programa.</w:t>
      </w:r>
    </w:p>
    <w:p w14:paraId="00000073"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 Dos presentadores, cortinillas sencillas, bloques </w:t>
      </w:r>
      <w:proofErr w:type="spellStart"/>
      <w:r>
        <w:rPr>
          <w:rFonts w:ascii="Arial" w:eastAsia="Arial" w:hAnsi="Arial" w:cs="Arial"/>
          <w:sz w:val="20"/>
          <w:szCs w:val="20"/>
        </w:rPr>
        <w:t>tematicos</w:t>
      </w:r>
      <w:proofErr w:type="spellEnd"/>
      <w:r>
        <w:rPr>
          <w:rFonts w:ascii="Arial" w:eastAsia="Arial" w:hAnsi="Arial" w:cs="Arial"/>
          <w:sz w:val="20"/>
          <w:szCs w:val="20"/>
        </w:rPr>
        <w:t>.</w:t>
      </w:r>
    </w:p>
    <w:p w14:paraId="00000074"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 Uso correcto del manual de imagen del SENA. </w:t>
      </w:r>
    </w:p>
    <w:p w14:paraId="00000075"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Diseño de producción:</w:t>
      </w:r>
    </w:p>
    <w:p w14:paraId="00000076"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Construir Storyboard interpretando la narración y propuesta visual del producto</w:t>
      </w:r>
    </w:p>
    <w:p w14:paraId="00000077"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Se construye un formato de storyboard con las características y necesidades particulares de cada proyecto. Se establecen la descripción de las acciones, el plano y el movimiento de cámara. Se construyen las viñetas y se determina si la narración está acorde a la propuesta de dirección.</w:t>
      </w:r>
    </w:p>
    <w:p w14:paraId="00000078" w14:textId="77777777" w:rsidR="009307AA" w:rsidRDefault="009307AA">
      <w:pPr>
        <w:pStyle w:val="Normal0"/>
        <w:spacing w:after="0" w:line="240" w:lineRule="auto"/>
        <w:jc w:val="both"/>
        <w:rPr>
          <w:rFonts w:ascii="Arial" w:eastAsia="Arial" w:hAnsi="Arial" w:cs="Arial"/>
          <w:sz w:val="20"/>
          <w:szCs w:val="20"/>
        </w:rPr>
      </w:pPr>
    </w:p>
    <w:p w14:paraId="00000079"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Ética y comunicación:</w:t>
      </w:r>
    </w:p>
    <w:p w14:paraId="0000007A" w14:textId="77777777" w:rsidR="009307AA" w:rsidRDefault="009307AA">
      <w:pPr>
        <w:pStyle w:val="Normal0"/>
        <w:spacing w:after="0" w:line="240" w:lineRule="auto"/>
        <w:jc w:val="both"/>
        <w:rPr>
          <w:rFonts w:ascii="Arial" w:eastAsia="Arial" w:hAnsi="Arial" w:cs="Arial"/>
          <w:sz w:val="20"/>
          <w:szCs w:val="20"/>
        </w:rPr>
      </w:pPr>
    </w:p>
    <w:p w14:paraId="0000007B"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Los aprendices investigarán de manera concienzuda y crítica, utilizando técnicas básicas de recolección de datos, acerca de las situaciones problémicas más visibles de la sociedad en cualquier dimensión humana. </w:t>
      </w:r>
    </w:p>
    <w:p w14:paraId="0000007C"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 </w:t>
      </w:r>
    </w:p>
    <w:p w14:paraId="0000007D"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Inglés: </w:t>
      </w:r>
    </w:p>
    <w:p w14:paraId="0000007E"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Los aprendices redactan un texto breve y sencillo, siguiendo las indicaciones del taller de escritura “Film </w:t>
      </w:r>
      <w:proofErr w:type="spellStart"/>
      <w:r>
        <w:rPr>
          <w:rFonts w:ascii="Arial" w:eastAsia="Arial" w:hAnsi="Arial" w:cs="Arial"/>
          <w:sz w:val="20"/>
          <w:szCs w:val="20"/>
        </w:rPr>
        <w:t>Review</w:t>
      </w:r>
      <w:proofErr w:type="spellEnd"/>
      <w:r>
        <w:rPr>
          <w:rFonts w:ascii="Arial" w:eastAsia="Arial" w:hAnsi="Arial" w:cs="Arial"/>
          <w:sz w:val="20"/>
          <w:szCs w:val="20"/>
        </w:rPr>
        <w:t xml:space="preserve">”. Mediante un ejercicio de </w:t>
      </w:r>
      <w:proofErr w:type="spellStart"/>
      <w:r>
        <w:rPr>
          <w:rFonts w:ascii="Arial" w:eastAsia="Arial" w:hAnsi="Arial" w:cs="Arial"/>
          <w:sz w:val="20"/>
          <w:szCs w:val="20"/>
        </w:rPr>
        <w:t>listening</w:t>
      </w:r>
      <w:proofErr w:type="spellEnd"/>
      <w:r>
        <w:rPr>
          <w:rFonts w:ascii="Arial" w:eastAsia="Arial" w:hAnsi="Arial" w:cs="Arial"/>
          <w:sz w:val="20"/>
          <w:szCs w:val="20"/>
        </w:rPr>
        <w:t xml:space="preserve"> el aprendiz entiende e identifica el vocabulario de la industria cinematográfica, asimismo interpreta las expresiones propias de su especialidad. Por medio, de un actividad lúdica en el salón de clase los aprendices reconocen el vocabulario relacionado con los elementos y herramientas de iluminación. </w:t>
      </w:r>
    </w:p>
    <w:p w14:paraId="0000007F" w14:textId="77777777" w:rsidR="009307AA" w:rsidRDefault="00000000">
      <w:pPr>
        <w:pStyle w:val="Normal0"/>
        <w:spacing w:after="0" w:line="240" w:lineRule="auto"/>
        <w:jc w:val="both"/>
        <w:rPr>
          <w:rFonts w:ascii="Arial" w:eastAsia="Arial" w:hAnsi="Arial" w:cs="Arial"/>
          <w:sz w:val="20"/>
          <w:szCs w:val="20"/>
        </w:rPr>
      </w:pPr>
      <w:r>
        <w:rPr>
          <w:rFonts w:ascii="Arial" w:eastAsia="Arial" w:hAnsi="Arial" w:cs="Arial"/>
          <w:sz w:val="20"/>
          <w:szCs w:val="20"/>
        </w:rPr>
        <w:t xml:space="preserve">Los aprendices realizarán ejercicios y actividades de desarrollo gramatical sobre las estructuras básicas del Simple </w:t>
      </w:r>
      <w:proofErr w:type="spellStart"/>
      <w:r>
        <w:rPr>
          <w:rFonts w:ascii="Arial" w:eastAsia="Arial" w:hAnsi="Arial" w:cs="Arial"/>
          <w:sz w:val="20"/>
          <w:szCs w:val="20"/>
        </w:rPr>
        <w:t>Past</w:t>
      </w:r>
      <w:proofErr w:type="spellEnd"/>
      <w:r>
        <w:rPr>
          <w:rFonts w:ascii="Arial" w:eastAsia="Arial" w:hAnsi="Arial" w:cs="Arial"/>
          <w:sz w:val="20"/>
          <w:szCs w:val="20"/>
        </w:rPr>
        <w:t xml:space="preserve"> ( </w:t>
      </w:r>
      <w:proofErr w:type="spellStart"/>
      <w:r>
        <w:rPr>
          <w:rFonts w:ascii="Arial" w:eastAsia="Arial" w:hAnsi="Arial" w:cs="Arial"/>
          <w:sz w:val="20"/>
          <w:szCs w:val="20"/>
        </w:rPr>
        <w:t>Affirmative</w:t>
      </w:r>
      <w:proofErr w:type="spellEnd"/>
      <w:r>
        <w:rPr>
          <w:rFonts w:ascii="Arial" w:eastAsia="Arial" w:hAnsi="Arial" w:cs="Arial"/>
          <w:sz w:val="20"/>
          <w:szCs w:val="20"/>
        </w:rPr>
        <w:t xml:space="preserve">, Negative and </w:t>
      </w:r>
      <w:proofErr w:type="spellStart"/>
      <w:r>
        <w:rPr>
          <w:rFonts w:ascii="Arial" w:eastAsia="Arial" w:hAnsi="Arial" w:cs="Arial"/>
          <w:sz w:val="20"/>
          <w:szCs w:val="20"/>
        </w:rPr>
        <w:t>Wh-Questions</w:t>
      </w:r>
      <w:proofErr w:type="spellEnd"/>
      <w:r>
        <w:rPr>
          <w:rFonts w:ascii="Arial" w:eastAsia="Arial" w:hAnsi="Arial" w:cs="Arial"/>
          <w:sz w:val="20"/>
          <w:szCs w:val="20"/>
        </w:rPr>
        <w:t xml:space="preserve">). Mediante ejercicios de </w:t>
      </w:r>
      <w:proofErr w:type="spellStart"/>
      <w:r>
        <w:rPr>
          <w:rFonts w:ascii="Arial" w:eastAsia="Arial" w:hAnsi="Arial" w:cs="Arial"/>
          <w:sz w:val="20"/>
          <w:szCs w:val="20"/>
        </w:rPr>
        <w:t>listening</w:t>
      </w:r>
      <w:proofErr w:type="spellEnd"/>
      <w:r>
        <w:rPr>
          <w:rFonts w:ascii="Arial" w:eastAsia="Arial" w:hAnsi="Arial" w:cs="Arial"/>
          <w:sz w:val="20"/>
          <w:szCs w:val="20"/>
        </w:rPr>
        <w:t xml:space="preserve"> y </w:t>
      </w:r>
      <w:proofErr w:type="spellStart"/>
      <w:r>
        <w:rPr>
          <w:rFonts w:ascii="Arial" w:eastAsia="Arial" w:hAnsi="Arial" w:cs="Arial"/>
          <w:sz w:val="20"/>
          <w:szCs w:val="20"/>
        </w:rPr>
        <w:t>reading</w:t>
      </w:r>
      <w:proofErr w:type="spellEnd"/>
      <w:r>
        <w:rPr>
          <w:rFonts w:ascii="Arial" w:eastAsia="Arial" w:hAnsi="Arial" w:cs="Arial"/>
          <w:sz w:val="20"/>
          <w:szCs w:val="20"/>
        </w:rPr>
        <w:t xml:space="preserve">, los aprendices  relacionan  el vocabulario de su especialidad y realizan un exposición corta en inglés sobre los medios de comunicación en Colombia. </w:t>
      </w:r>
    </w:p>
    <w:p w14:paraId="00000080" w14:textId="77777777" w:rsidR="009307AA" w:rsidRDefault="009307AA">
      <w:pPr>
        <w:pStyle w:val="Normal0"/>
        <w:spacing w:after="0" w:line="240" w:lineRule="auto"/>
        <w:jc w:val="both"/>
        <w:rPr>
          <w:rFonts w:ascii="Arial" w:eastAsia="Arial" w:hAnsi="Arial" w:cs="Arial"/>
          <w:b/>
          <w:color w:val="000000"/>
          <w:sz w:val="20"/>
          <w:szCs w:val="20"/>
        </w:rPr>
      </w:pPr>
    </w:p>
    <w:p w14:paraId="00000081" w14:textId="77777777" w:rsidR="009307AA" w:rsidRDefault="00000000">
      <w:pPr>
        <w:pStyle w:val="Normal0"/>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lastRenderedPageBreak/>
        <w:t>4. ACTIVIDADES DE EVALUACIÓN</w:t>
      </w:r>
    </w:p>
    <w:p w14:paraId="00000082" w14:textId="77777777" w:rsidR="009307AA" w:rsidRDefault="009307AA">
      <w:pPr>
        <w:pStyle w:val="Normal0"/>
        <w:spacing w:after="0" w:line="240" w:lineRule="auto"/>
        <w:jc w:val="both"/>
        <w:rPr>
          <w:rFonts w:ascii="Arial" w:eastAsia="Arial" w:hAnsi="Arial" w:cs="Arial"/>
          <w:b/>
          <w:color w:val="000000"/>
          <w:sz w:val="20"/>
          <w:szCs w:val="20"/>
        </w:rPr>
      </w:pPr>
    </w:p>
    <w:p w14:paraId="00000083" w14:textId="77777777" w:rsidR="009307AA" w:rsidRDefault="00000000">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Los aprendices  realizan la grabación del </w:t>
      </w:r>
      <w:proofErr w:type="spellStart"/>
      <w:r>
        <w:rPr>
          <w:rFonts w:ascii="Arial" w:eastAsia="Arial" w:hAnsi="Arial" w:cs="Arial"/>
          <w:color w:val="000000"/>
          <w:sz w:val="20"/>
          <w:szCs w:val="20"/>
        </w:rPr>
        <w:t>filminuto</w:t>
      </w:r>
      <w:proofErr w:type="spellEnd"/>
      <w:r>
        <w:rPr>
          <w:rFonts w:ascii="Arial" w:eastAsia="Arial" w:hAnsi="Arial" w:cs="Arial"/>
          <w:color w:val="000000"/>
          <w:sz w:val="20"/>
          <w:szCs w:val="20"/>
        </w:rPr>
        <w:t xml:space="preserve"> seleccionado bajo la supervisión de los instructores en formato HD, una vez terminada la grabación  los pregrabados son llevados a la sala de postproducción, allí se desarrollará el proceso de postproducción de  video hasta obtener un video masterizado con estándares de emisión. Los </w:t>
      </w:r>
      <w:proofErr w:type="spellStart"/>
      <w:r>
        <w:rPr>
          <w:rFonts w:ascii="Arial" w:eastAsia="Arial" w:hAnsi="Arial" w:cs="Arial"/>
          <w:color w:val="000000"/>
          <w:sz w:val="20"/>
          <w:szCs w:val="20"/>
        </w:rPr>
        <w:t>filminutos</w:t>
      </w:r>
      <w:proofErr w:type="spellEnd"/>
      <w:r>
        <w:rPr>
          <w:rFonts w:ascii="Arial" w:eastAsia="Arial" w:hAnsi="Arial" w:cs="Arial"/>
          <w:color w:val="000000"/>
          <w:sz w:val="20"/>
          <w:szCs w:val="20"/>
        </w:rPr>
        <w:t xml:space="preserve">  se unen en  un magazín  de 24 minutos en formato de televisión.</w:t>
      </w:r>
    </w:p>
    <w:p w14:paraId="00000084" w14:textId="77777777" w:rsidR="009307AA" w:rsidRDefault="00000000">
      <w:pPr>
        <w:pStyle w:val="Normal0"/>
        <w:spacing w:after="0" w:line="240" w:lineRule="auto"/>
        <w:jc w:val="both"/>
        <w:rPr>
          <w:rFonts w:ascii="Arial" w:eastAsia="Arial" w:hAnsi="Arial" w:cs="Arial"/>
          <w:color w:val="000000"/>
          <w:sz w:val="20"/>
          <w:szCs w:val="20"/>
        </w:rPr>
      </w:pPr>
      <w:proofErr w:type="spellStart"/>
      <w:r>
        <w:rPr>
          <w:rFonts w:ascii="Arial" w:eastAsia="Arial" w:hAnsi="Arial" w:cs="Arial"/>
          <w:color w:val="000000"/>
          <w:sz w:val="20"/>
          <w:szCs w:val="20"/>
        </w:rPr>
        <w:t>Guión</w:t>
      </w:r>
      <w:proofErr w:type="spellEnd"/>
      <w:r>
        <w:rPr>
          <w:rFonts w:ascii="Arial" w:eastAsia="Arial" w:hAnsi="Arial" w:cs="Arial"/>
          <w:color w:val="000000"/>
          <w:sz w:val="20"/>
          <w:szCs w:val="20"/>
        </w:rPr>
        <w:t>:</w:t>
      </w:r>
    </w:p>
    <w:p w14:paraId="00000085" w14:textId="77777777" w:rsidR="009307AA" w:rsidRDefault="00000000">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Escribir guion literario para </w:t>
      </w:r>
      <w:proofErr w:type="spellStart"/>
      <w:r>
        <w:rPr>
          <w:rFonts w:ascii="Arial" w:eastAsia="Arial" w:hAnsi="Arial" w:cs="Arial"/>
          <w:color w:val="000000"/>
          <w:sz w:val="20"/>
          <w:szCs w:val="20"/>
        </w:rPr>
        <w:t>filminuto</w:t>
      </w:r>
      <w:proofErr w:type="spellEnd"/>
      <w:r>
        <w:rPr>
          <w:rFonts w:ascii="Arial" w:eastAsia="Arial" w:hAnsi="Arial" w:cs="Arial"/>
          <w:color w:val="000000"/>
          <w:sz w:val="20"/>
          <w:szCs w:val="20"/>
        </w:rPr>
        <w:t xml:space="preserve"> de ficción. Luego escribir el libreto de una nota periodística para magazín de entretenimiento y un magazín de entretenimiento de 24 minutos.</w:t>
      </w:r>
    </w:p>
    <w:p w14:paraId="00000086" w14:textId="77777777" w:rsidR="009307AA" w:rsidRDefault="009307AA">
      <w:pPr>
        <w:pStyle w:val="Normal0"/>
        <w:spacing w:after="0" w:line="240" w:lineRule="auto"/>
        <w:jc w:val="both"/>
        <w:rPr>
          <w:rFonts w:ascii="Arial" w:eastAsia="Arial" w:hAnsi="Arial" w:cs="Arial"/>
          <w:color w:val="000000"/>
          <w:sz w:val="20"/>
          <w:szCs w:val="20"/>
        </w:rPr>
      </w:pPr>
    </w:p>
    <w:p w14:paraId="00000087" w14:textId="77777777" w:rsidR="009307AA" w:rsidRDefault="00000000">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Diseño de producción:</w:t>
      </w:r>
    </w:p>
    <w:p w14:paraId="00000088" w14:textId="77777777" w:rsidR="009307AA" w:rsidRDefault="00000000">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Construir viñetas que definan la imagen y establezcan la narración descrita en el </w:t>
      </w:r>
      <w:proofErr w:type="spellStart"/>
      <w:r>
        <w:rPr>
          <w:rFonts w:ascii="Arial" w:eastAsia="Arial" w:hAnsi="Arial" w:cs="Arial"/>
          <w:color w:val="000000"/>
          <w:sz w:val="20"/>
          <w:szCs w:val="20"/>
        </w:rPr>
        <w:t>guión</w:t>
      </w:r>
      <w:proofErr w:type="spellEnd"/>
      <w:r>
        <w:rPr>
          <w:rFonts w:ascii="Arial" w:eastAsia="Arial" w:hAnsi="Arial" w:cs="Arial"/>
          <w:color w:val="000000"/>
          <w:sz w:val="20"/>
          <w:szCs w:val="20"/>
        </w:rPr>
        <w:t>, utilizando rasgos de expresión libres abstractos o de cualquier gesto propio.</w:t>
      </w:r>
    </w:p>
    <w:p w14:paraId="00000089" w14:textId="77777777" w:rsidR="009307AA" w:rsidRDefault="009307AA">
      <w:pPr>
        <w:pStyle w:val="Normal0"/>
        <w:spacing w:after="0" w:line="240" w:lineRule="auto"/>
        <w:jc w:val="both"/>
        <w:rPr>
          <w:rFonts w:ascii="Arial" w:eastAsia="Arial" w:hAnsi="Arial" w:cs="Arial"/>
          <w:color w:val="000000"/>
          <w:sz w:val="20"/>
          <w:szCs w:val="20"/>
        </w:rPr>
      </w:pPr>
    </w:p>
    <w:p w14:paraId="0000008A" w14:textId="77777777" w:rsidR="009307AA" w:rsidRDefault="00000000">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Inglés: </w:t>
      </w:r>
    </w:p>
    <w:p w14:paraId="0000008B" w14:textId="77777777" w:rsidR="009307AA" w:rsidRDefault="00000000">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Construir un texto corto en donde se realice </w:t>
      </w:r>
      <w:proofErr w:type="spellStart"/>
      <w:r>
        <w:rPr>
          <w:rFonts w:ascii="Arial" w:eastAsia="Arial" w:hAnsi="Arial" w:cs="Arial"/>
          <w:color w:val="000000"/>
          <w:sz w:val="20"/>
          <w:szCs w:val="20"/>
        </w:rPr>
        <w:t>un a</w:t>
      </w:r>
      <w:proofErr w:type="spellEnd"/>
      <w:r>
        <w:rPr>
          <w:rFonts w:ascii="Arial" w:eastAsia="Arial" w:hAnsi="Arial" w:cs="Arial"/>
          <w:color w:val="000000"/>
          <w:sz w:val="20"/>
          <w:szCs w:val="20"/>
        </w:rPr>
        <w:t xml:space="preserve"> crítica cinematográfica, de acuerdo al ejemplo y taller realizados en clase. Los aprendices realizan una exposición corta, en donde describan los medios de comunicación en Colombia, de acuerdo al video y taller de </w:t>
      </w:r>
      <w:proofErr w:type="spellStart"/>
      <w:r>
        <w:rPr>
          <w:rFonts w:ascii="Arial" w:eastAsia="Arial" w:hAnsi="Arial" w:cs="Arial"/>
          <w:color w:val="000000"/>
          <w:sz w:val="20"/>
          <w:szCs w:val="20"/>
        </w:rPr>
        <w:t>listening</w:t>
      </w:r>
      <w:proofErr w:type="spellEnd"/>
      <w:r>
        <w:rPr>
          <w:rFonts w:ascii="Arial" w:eastAsia="Arial" w:hAnsi="Arial" w:cs="Arial"/>
          <w:color w:val="000000"/>
          <w:sz w:val="20"/>
          <w:szCs w:val="20"/>
        </w:rPr>
        <w:t xml:space="preserve"> hecho en clase.  </w:t>
      </w:r>
    </w:p>
    <w:p w14:paraId="0000008C" w14:textId="77777777" w:rsidR="009307AA" w:rsidRDefault="00000000">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Operación cámara de video y fotografía cinematográfica:</w:t>
      </w:r>
    </w:p>
    <w:p w14:paraId="0000008D" w14:textId="77777777" w:rsidR="009307AA" w:rsidRDefault="00000000">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Basados en un </w:t>
      </w:r>
      <w:proofErr w:type="spellStart"/>
      <w:r>
        <w:rPr>
          <w:rFonts w:ascii="Arial" w:eastAsia="Arial" w:hAnsi="Arial" w:cs="Arial"/>
          <w:color w:val="000000"/>
          <w:sz w:val="20"/>
          <w:szCs w:val="20"/>
        </w:rPr>
        <w:t>guión</w:t>
      </w:r>
      <w:proofErr w:type="spellEnd"/>
      <w:r>
        <w:rPr>
          <w:rFonts w:ascii="Arial" w:eastAsia="Arial" w:hAnsi="Arial" w:cs="Arial"/>
          <w:color w:val="000000"/>
          <w:sz w:val="20"/>
          <w:szCs w:val="20"/>
        </w:rPr>
        <w:t xml:space="preserve"> previo los aprendices elaboran diferentes piezas audiovisuales como magazines , </w:t>
      </w:r>
      <w:proofErr w:type="spellStart"/>
      <w:r>
        <w:rPr>
          <w:rFonts w:ascii="Arial" w:eastAsia="Arial" w:hAnsi="Arial" w:cs="Arial"/>
          <w:color w:val="000000"/>
          <w:sz w:val="20"/>
          <w:szCs w:val="20"/>
        </w:rPr>
        <w:t>filminuto</w:t>
      </w:r>
      <w:proofErr w:type="spellEnd"/>
      <w:r>
        <w:rPr>
          <w:rFonts w:ascii="Arial" w:eastAsia="Arial" w:hAnsi="Arial" w:cs="Arial"/>
          <w:color w:val="000000"/>
          <w:sz w:val="20"/>
          <w:szCs w:val="20"/>
        </w:rPr>
        <w:t xml:space="preserve"> , donde aplicarán todos los conceptos de manejo de cámara, movimientos, manejo de los diferentes soportes de cámara, </w:t>
      </w:r>
      <w:proofErr w:type="spellStart"/>
      <w:r>
        <w:rPr>
          <w:rFonts w:ascii="Arial" w:eastAsia="Arial" w:hAnsi="Arial" w:cs="Arial"/>
          <w:color w:val="000000"/>
          <w:sz w:val="20"/>
          <w:szCs w:val="20"/>
        </w:rPr>
        <w:t>grip</w:t>
      </w:r>
      <w:proofErr w:type="spellEnd"/>
      <w:r>
        <w:rPr>
          <w:rFonts w:ascii="Arial" w:eastAsia="Arial" w:hAnsi="Arial" w:cs="Arial"/>
          <w:color w:val="000000"/>
          <w:sz w:val="20"/>
          <w:szCs w:val="20"/>
        </w:rPr>
        <w:t>, paquete eléctrico y asumirán los diferentes retos que ello implica con el fin de elaborar a nivel de imagen un óptimo resultado.</w:t>
      </w:r>
    </w:p>
    <w:p w14:paraId="0000008E" w14:textId="77777777" w:rsidR="009307AA" w:rsidRDefault="00000000">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Ética y comunicación:</w:t>
      </w:r>
    </w:p>
    <w:p w14:paraId="0000008F" w14:textId="77777777" w:rsidR="009307AA" w:rsidRDefault="00000000">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aprendiz elaborará reflexiones constantes de orden individual y grupal, relacionado con la temática tratada (problemáticas sociales y derechos humanos), que dé cuenta del proceso introspectivo consciente, seguido de éste, generará un audiovisual relacionado con la problemática que investigo. </w:t>
      </w:r>
    </w:p>
    <w:p w14:paraId="00000090" w14:textId="77777777" w:rsidR="009307AA" w:rsidRDefault="009307AA">
      <w:pPr>
        <w:pStyle w:val="Normal0"/>
        <w:spacing w:after="0" w:line="240" w:lineRule="auto"/>
        <w:jc w:val="both"/>
        <w:rPr>
          <w:rFonts w:ascii="Arial" w:eastAsia="Arial" w:hAnsi="Arial" w:cs="Arial"/>
          <w:b/>
          <w:color w:val="000000"/>
          <w:sz w:val="20"/>
          <w:szCs w:val="20"/>
        </w:rPr>
      </w:pPr>
    </w:p>
    <w:p w14:paraId="00000091" w14:textId="77777777" w:rsidR="009307AA" w:rsidRDefault="009307AA">
      <w:pPr>
        <w:pStyle w:val="Normal0"/>
        <w:spacing w:after="0" w:line="240" w:lineRule="auto"/>
        <w:jc w:val="both"/>
        <w:rPr>
          <w:rFonts w:ascii="Arial" w:eastAsia="Arial" w:hAnsi="Arial" w:cs="Arial"/>
          <w:b/>
          <w:color w:val="000000"/>
          <w:sz w:val="20"/>
          <w:szCs w:val="20"/>
        </w:rPr>
      </w:pPr>
    </w:p>
    <w:p w14:paraId="00000092" w14:textId="77777777" w:rsidR="009307AA" w:rsidRDefault="009307AA">
      <w:pPr>
        <w:pStyle w:val="Normal0"/>
        <w:spacing w:after="0" w:line="240" w:lineRule="auto"/>
        <w:jc w:val="both"/>
        <w:rPr>
          <w:rFonts w:ascii="Arial" w:eastAsia="Arial" w:hAnsi="Arial" w:cs="Arial"/>
          <w:b/>
          <w:color w:val="000000"/>
          <w:sz w:val="20"/>
          <w:szCs w:val="20"/>
        </w:rPr>
      </w:pPr>
    </w:p>
    <w:p w14:paraId="00000093" w14:textId="77777777" w:rsidR="009307AA" w:rsidRDefault="009307AA">
      <w:pPr>
        <w:pStyle w:val="Normal0"/>
        <w:spacing w:after="0" w:line="240" w:lineRule="auto"/>
        <w:jc w:val="both"/>
        <w:rPr>
          <w:rFonts w:ascii="Arial" w:eastAsia="Arial" w:hAnsi="Arial" w:cs="Arial"/>
          <w:b/>
          <w:color w:val="000000"/>
          <w:sz w:val="20"/>
          <w:szCs w:val="20"/>
        </w:rPr>
      </w:pPr>
    </w:p>
    <w:p w14:paraId="00000094" w14:textId="77777777" w:rsidR="009307AA" w:rsidRDefault="009307AA">
      <w:pPr>
        <w:pStyle w:val="Normal0"/>
        <w:spacing w:after="0" w:line="240" w:lineRule="auto"/>
        <w:jc w:val="both"/>
        <w:rPr>
          <w:rFonts w:ascii="Arial" w:eastAsia="Arial" w:hAnsi="Arial" w:cs="Arial"/>
          <w:b/>
          <w:color w:val="000000"/>
          <w:sz w:val="20"/>
          <w:szCs w:val="20"/>
        </w:rPr>
      </w:pPr>
    </w:p>
    <w:tbl>
      <w:tblPr>
        <w:tblStyle w:val="a"/>
        <w:tblW w:w="9629" w:type="dxa"/>
        <w:tblBorders>
          <w:top w:val="single" w:sz="8" w:space="0" w:color="14967C"/>
          <w:left w:val="single" w:sz="8" w:space="0" w:color="14967C"/>
          <w:bottom w:val="single" w:sz="8" w:space="0" w:color="14967C"/>
          <w:right w:val="single" w:sz="8" w:space="0" w:color="14967C"/>
          <w:insideH w:val="single" w:sz="8" w:space="0" w:color="14967C"/>
          <w:insideV w:val="single" w:sz="8" w:space="0" w:color="14967C"/>
        </w:tblBorders>
        <w:tblLayout w:type="fixed"/>
        <w:tblLook w:val="0400" w:firstRow="0" w:lastRow="0" w:firstColumn="0" w:lastColumn="0" w:noHBand="0" w:noVBand="1"/>
      </w:tblPr>
      <w:tblGrid>
        <w:gridCol w:w="2964"/>
        <w:gridCol w:w="3878"/>
        <w:gridCol w:w="2787"/>
      </w:tblGrid>
      <w:tr w:rsidR="009307AA" w14:paraId="3303AFB6" w14:textId="77777777">
        <w:trPr>
          <w:trHeight w:val="554"/>
        </w:trPr>
        <w:tc>
          <w:tcPr>
            <w:tcW w:w="2964" w:type="dxa"/>
            <w:shd w:val="clear" w:color="auto" w:fill="A6A6A6"/>
          </w:tcPr>
          <w:p w14:paraId="00000095" w14:textId="77777777" w:rsidR="009307AA" w:rsidRDefault="00000000">
            <w:pPr>
              <w:pStyle w:val="Normal0"/>
              <w:jc w:val="center"/>
              <w:rPr>
                <w:rFonts w:ascii="Arial" w:eastAsia="Arial" w:hAnsi="Arial" w:cs="Arial"/>
                <w:b/>
                <w:sz w:val="20"/>
                <w:szCs w:val="20"/>
              </w:rPr>
            </w:pPr>
            <w:r>
              <w:rPr>
                <w:rFonts w:ascii="Arial" w:eastAsia="Arial" w:hAnsi="Arial" w:cs="Arial"/>
                <w:b/>
                <w:sz w:val="20"/>
                <w:szCs w:val="20"/>
              </w:rPr>
              <w:t>Evidencias de Aprendizaje</w:t>
            </w:r>
          </w:p>
        </w:tc>
        <w:tc>
          <w:tcPr>
            <w:tcW w:w="3878" w:type="dxa"/>
            <w:shd w:val="clear" w:color="auto" w:fill="A6A6A6"/>
          </w:tcPr>
          <w:p w14:paraId="00000096" w14:textId="77777777" w:rsidR="009307AA" w:rsidRDefault="00000000">
            <w:pPr>
              <w:pStyle w:val="Normal0"/>
              <w:jc w:val="center"/>
              <w:rPr>
                <w:rFonts w:ascii="Arial" w:eastAsia="Arial" w:hAnsi="Arial" w:cs="Arial"/>
                <w:b/>
                <w:sz w:val="20"/>
                <w:szCs w:val="20"/>
              </w:rPr>
            </w:pPr>
            <w:r>
              <w:rPr>
                <w:rFonts w:ascii="Arial" w:eastAsia="Arial" w:hAnsi="Arial" w:cs="Arial"/>
                <w:b/>
                <w:sz w:val="20"/>
                <w:szCs w:val="20"/>
              </w:rPr>
              <w:t>Criterios de Evaluación</w:t>
            </w:r>
          </w:p>
        </w:tc>
        <w:tc>
          <w:tcPr>
            <w:tcW w:w="2787" w:type="dxa"/>
            <w:shd w:val="clear" w:color="auto" w:fill="A6A6A6"/>
          </w:tcPr>
          <w:p w14:paraId="00000097" w14:textId="77777777" w:rsidR="009307AA" w:rsidRDefault="00000000">
            <w:pPr>
              <w:pStyle w:val="Normal0"/>
              <w:jc w:val="center"/>
              <w:rPr>
                <w:rFonts w:ascii="Arial" w:eastAsia="Arial" w:hAnsi="Arial" w:cs="Arial"/>
                <w:b/>
                <w:sz w:val="20"/>
                <w:szCs w:val="20"/>
              </w:rPr>
            </w:pPr>
            <w:r>
              <w:rPr>
                <w:rFonts w:ascii="Arial" w:eastAsia="Arial" w:hAnsi="Arial" w:cs="Arial"/>
                <w:b/>
                <w:sz w:val="20"/>
                <w:szCs w:val="20"/>
              </w:rPr>
              <w:t>Técnicas e Instrumentos de Evaluación</w:t>
            </w:r>
          </w:p>
        </w:tc>
      </w:tr>
      <w:tr w:rsidR="009307AA" w14:paraId="46352C92" w14:textId="77777777">
        <w:tc>
          <w:tcPr>
            <w:tcW w:w="2964" w:type="dxa"/>
          </w:tcPr>
          <w:p w14:paraId="00000098" w14:textId="77777777" w:rsidR="009307AA" w:rsidRDefault="00000000">
            <w:pPr>
              <w:pStyle w:val="Normal0"/>
              <w:rPr>
                <w:rFonts w:ascii="Arial" w:eastAsia="Arial" w:hAnsi="Arial" w:cs="Arial"/>
                <w:b/>
                <w:sz w:val="20"/>
                <w:szCs w:val="20"/>
              </w:rPr>
            </w:pPr>
            <w:r>
              <w:rPr>
                <w:rFonts w:ascii="Arial" w:eastAsia="Arial" w:hAnsi="Arial" w:cs="Arial"/>
                <w:b/>
                <w:sz w:val="20"/>
                <w:szCs w:val="20"/>
              </w:rPr>
              <w:t>Evidencias de Conocimiento:</w:t>
            </w:r>
          </w:p>
          <w:p w14:paraId="00000099"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Guion para </w:t>
            </w:r>
            <w:proofErr w:type="spellStart"/>
            <w:r>
              <w:rPr>
                <w:rFonts w:ascii="Arial" w:eastAsia="Arial" w:hAnsi="Arial" w:cs="Arial"/>
                <w:b/>
                <w:sz w:val="20"/>
                <w:szCs w:val="20"/>
              </w:rPr>
              <w:t>filminuto</w:t>
            </w:r>
            <w:proofErr w:type="spellEnd"/>
            <w:r>
              <w:rPr>
                <w:rFonts w:ascii="Arial" w:eastAsia="Arial" w:hAnsi="Arial" w:cs="Arial"/>
                <w:b/>
                <w:sz w:val="20"/>
                <w:szCs w:val="20"/>
              </w:rPr>
              <w:t xml:space="preserve">  de ficción. </w:t>
            </w:r>
          </w:p>
          <w:p w14:paraId="0000009A" w14:textId="77777777" w:rsidR="009307AA" w:rsidRDefault="00000000">
            <w:pPr>
              <w:pStyle w:val="Normal0"/>
              <w:rPr>
                <w:rFonts w:ascii="Arial" w:eastAsia="Arial" w:hAnsi="Arial" w:cs="Arial"/>
                <w:b/>
                <w:sz w:val="20"/>
                <w:szCs w:val="20"/>
              </w:rPr>
            </w:pPr>
            <w:r>
              <w:rPr>
                <w:rFonts w:ascii="Arial" w:eastAsia="Arial" w:hAnsi="Arial" w:cs="Arial"/>
                <w:b/>
                <w:sz w:val="20"/>
                <w:szCs w:val="20"/>
              </w:rPr>
              <w:t>Libreto para magazín de entretenimiento de 24 minutos.</w:t>
            </w:r>
          </w:p>
          <w:p w14:paraId="0000009B" w14:textId="77777777" w:rsidR="009307AA" w:rsidRDefault="00000000">
            <w:pPr>
              <w:pStyle w:val="Normal0"/>
              <w:rPr>
                <w:rFonts w:ascii="Arial" w:eastAsia="Arial" w:hAnsi="Arial" w:cs="Arial"/>
                <w:b/>
                <w:sz w:val="20"/>
                <w:szCs w:val="20"/>
              </w:rPr>
            </w:pPr>
            <w:r>
              <w:rPr>
                <w:rFonts w:ascii="Arial" w:eastAsia="Arial" w:hAnsi="Arial" w:cs="Arial"/>
                <w:b/>
                <w:sz w:val="20"/>
                <w:szCs w:val="20"/>
              </w:rPr>
              <w:t>Libreto para nota periodística de Magazín.</w:t>
            </w:r>
          </w:p>
          <w:p w14:paraId="0000009C" w14:textId="77777777" w:rsidR="009307AA" w:rsidRDefault="009307AA">
            <w:pPr>
              <w:pStyle w:val="Normal0"/>
              <w:rPr>
                <w:rFonts w:ascii="Arial" w:eastAsia="Arial" w:hAnsi="Arial" w:cs="Arial"/>
                <w:b/>
                <w:sz w:val="20"/>
                <w:szCs w:val="20"/>
              </w:rPr>
            </w:pPr>
          </w:p>
          <w:p w14:paraId="0000009D" w14:textId="77777777" w:rsidR="009307AA" w:rsidRDefault="00000000">
            <w:pPr>
              <w:pStyle w:val="Normal0"/>
              <w:rPr>
                <w:rFonts w:ascii="Arial" w:eastAsia="Arial" w:hAnsi="Arial" w:cs="Arial"/>
                <w:b/>
                <w:sz w:val="20"/>
                <w:szCs w:val="20"/>
              </w:rPr>
            </w:pPr>
            <w:r>
              <w:rPr>
                <w:rFonts w:ascii="Arial" w:eastAsia="Arial" w:hAnsi="Arial" w:cs="Arial"/>
                <w:b/>
                <w:sz w:val="20"/>
                <w:szCs w:val="20"/>
              </w:rPr>
              <w:t>Evidencias de Desempeño:</w:t>
            </w:r>
          </w:p>
          <w:p w14:paraId="0000009E" w14:textId="77777777" w:rsidR="009307AA" w:rsidRDefault="00000000">
            <w:pPr>
              <w:pStyle w:val="Normal0"/>
              <w:rPr>
                <w:rFonts w:ascii="Arial" w:eastAsia="Arial" w:hAnsi="Arial" w:cs="Arial"/>
                <w:b/>
                <w:sz w:val="20"/>
                <w:szCs w:val="20"/>
              </w:rPr>
            </w:pPr>
            <w:r>
              <w:rPr>
                <w:rFonts w:ascii="Arial" w:eastAsia="Arial" w:hAnsi="Arial" w:cs="Arial"/>
                <w:b/>
                <w:sz w:val="20"/>
                <w:szCs w:val="20"/>
              </w:rPr>
              <w:lastRenderedPageBreak/>
              <w:t>Calidad de la imagen del producto</w:t>
            </w:r>
          </w:p>
          <w:p w14:paraId="0000009F"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Lista de chequeo de procedimientos para la captura de sonido directo en la realización de un audiovisual </w:t>
            </w:r>
          </w:p>
          <w:p w14:paraId="000000A0" w14:textId="77777777" w:rsidR="009307AA" w:rsidRDefault="00000000">
            <w:pPr>
              <w:pStyle w:val="Normal0"/>
              <w:rPr>
                <w:rFonts w:ascii="Arial" w:eastAsia="Arial" w:hAnsi="Arial" w:cs="Arial"/>
                <w:b/>
                <w:sz w:val="20"/>
                <w:szCs w:val="20"/>
              </w:rPr>
            </w:pPr>
            <w:r>
              <w:rPr>
                <w:rFonts w:ascii="Arial" w:eastAsia="Arial" w:hAnsi="Arial" w:cs="Arial"/>
                <w:b/>
                <w:sz w:val="20"/>
                <w:szCs w:val="20"/>
              </w:rPr>
              <w:t>Construcción de propuestas de Diseño de producción sobre percepción en proyectos ya construidos</w:t>
            </w:r>
          </w:p>
          <w:p w14:paraId="000000A1" w14:textId="77777777" w:rsidR="009307AA" w:rsidRDefault="009307AA">
            <w:pPr>
              <w:pStyle w:val="Normal0"/>
              <w:rPr>
                <w:rFonts w:ascii="Arial" w:eastAsia="Arial" w:hAnsi="Arial" w:cs="Arial"/>
                <w:b/>
                <w:sz w:val="20"/>
                <w:szCs w:val="20"/>
              </w:rPr>
            </w:pPr>
          </w:p>
          <w:p w14:paraId="000000A2" w14:textId="77777777" w:rsidR="009307AA" w:rsidRDefault="00000000">
            <w:pPr>
              <w:pStyle w:val="Normal0"/>
              <w:rPr>
                <w:rFonts w:ascii="Arial" w:eastAsia="Arial" w:hAnsi="Arial" w:cs="Arial"/>
                <w:b/>
                <w:sz w:val="20"/>
                <w:szCs w:val="20"/>
              </w:rPr>
            </w:pPr>
            <w:r>
              <w:rPr>
                <w:rFonts w:ascii="Arial" w:eastAsia="Arial" w:hAnsi="Arial" w:cs="Arial"/>
                <w:b/>
                <w:sz w:val="20"/>
                <w:szCs w:val="20"/>
              </w:rPr>
              <w:t>Evidencias  de Producto:</w:t>
            </w:r>
          </w:p>
          <w:p w14:paraId="000000A3" w14:textId="77777777" w:rsidR="009307AA" w:rsidRDefault="00000000">
            <w:pPr>
              <w:pStyle w:val="Normal0"/>
              <w:rPr>
                <w:rFonts w:ascii="Arial" w:eastAsia="Arial" w:hAnsi="Arial" w:cs="Arial"/>
                <w:b/>
                <w:sz w:val="20"/>
                <w:szCs w:val="20"/>
              </w:rPr>
            </w:pPr>
            <w:r>
              <w:rPr>
                <w:rFonts w:ascii="Arial" w:eastAsia="Arial" w:hAnsi="Arial" w:cs="Arial"/>
                <w:b/>
                <w:sz w:val="20"/>
                <w:szCs w:val="20"/>
              </w:rPr>
              <w:t>Escaleta argumento proyecto final.</w:t>
            </w:r>
          </w:p>
          <w:p w14:paraId="000000A4"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Roches según </w:t>
            </w:r>
            <w:proofErr w:type="spellStart"/>
            <w:r>
              <w:rPr>
                <w:rFonts w:ascii="Arial" w:eastAsia="Arial" w:hAnsi="Arial" w:cs="Arial"/>
                <w:b/>
                <w:sz w:val="20"/>
                <w:szCs w:val="20"/>
              </w:rPr>
              <w:t>estandares</w:t>
            </w:r>
            <w:proofErr w:type="spellEnd"/>
            <w:r>
              <w:rPr>
                <w:rFonts w:ascii="Arial" w:eastAsia="Arial" w:hAnsi="Arial" w:cs="Arial"/>
                <w:b/>
                <w:sz w:val="20"/>
                <w:szCs w:val="20"/>
              </w:rPr>
              <w:t xml:space="preserve"> de calidad solicitados.</w:t>
            </w:r>
          </w:p>
          <w:p w14:paraId="000000A5" w14:textId="77777777" w:rsidR="009307AA" w:rsidRDefault="00000000">
            <w:pPr>
              <w:pStyle w:val="Normal0"/>
              <w:rPr>
                <w:rFonts w:ascii="Arial" w:eastAsia="Arial" w:hAnsi="Arial" w:cs="Arial"/>
                <w:b/>
                <w:sz w:val="20"/>
                <w:szCs w:val="20"/>
              </w:rPr>
            </w:pPr>
            <w:r>
              <w:rPr>
                <w:rFonts w:ascii="Arial" w:eastAsia="Arial" w:hAnsi="Arial" w:cs="Arial"/>
                <w:b/>
                <w:sz w:val="20"/>
                <w:szCs w:val="20"/>
              </w:rPr>
              <w:t>Documento Propuesta de Diseño de producción.</w:t>
            </w:r>
          </w:p>
          <w:p w14:paraId="000000A6"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Evidencias de Conocimiento: </w:t>
            </w:r>
          </w:p>
          <w:p w14:paraId="000000A7" w14:textId="77777777" w:rsidR="009307AA" w:rsidRDefault="00000000">
            <w:pPr>
              <w:pStyle w:val="Normal0"/>
              <w:rPr>
                <w:rFonts w:ascii="Arial" w:eastAsia="Arial" w:hAnsi="Arial" w:cs="Arial"/>
                <w:b/>
                <w:sz w:val="20"/>
                <w:szCs w:val="20"/>
              </w:rPr>
            </w:pPr>
            <w:r>
              <w:rPr>
                <w:rFonts w:ascii="Arial" w:eastAsia="Arial" w:hAnsi="Arial" w:cs="Arial"/>
                <w:b/>
                <w:sz w:val="20"/>
                <w:szCs w:val="20"/>
              </w:rPr>
              <w:t>Prueba de conocimiento documental.</w:t>
            </w:r>
          </w:p>
          <w:p w14:paraId="000000A8"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Evidencia de Producto: </w:t>
            </w:r>
          </w:p>
          <w:p w14:paraId="000000A9"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Video masterizado de </w:t>
            </w:r>
            <w:proofErr w:type="spellStart"/>
            <w:r>
              <w:rPr>
                <w:rFonts w:ascii="Arial" w:eastAsia="Arial" w:hAnsi="Arial" w:cs="Arial"/>
                <w:b/>
                <w:sz w:val="20"/>
                <w:szCs w:val="20"/>
              </w:rPr>
              <w:t>micrometraje</w:t>
            </w:r>
            <w:proofErr w:type="spellEnd"/>
          </w:p>
          <w:p w14:paraId="000000AA"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Libro de producción </w:t>
            </w:r>
            <w:proofErr w:type="spellStart"/>
            <w:r>
              <w:rPr>
                <w:rFonts w:ascii="Arial" w:eastAsia="Arial" w:hAnsi="Arial" w:cs="Arial"/>
                <w:b/>
                <w:sz w:val="20"/>
                <w:szCs w:val="20"/>
              </w:rPr>
              <w:t>Filminuto</w:t>
            </w:r>
            <w:proofErr w:type="spellEnd"/>
          </w:p>
          <w:p w14:paraId="000000AB" w14:textId="77777777" w:rsidR="009307AA" w:rsidRDefault="00000000">
            <w:pPr>
              <w:pStyle w:val="Normal0"/>
              <w:rPr>
                <w:rFonts w:ascii="Arial" w:eastAsia="Arial" w:hAnsi="Arial" w:cs="Arial"/>
                <w:b/>
                <w:sz w:val="20"/>
                <w:szCs w:val="20"/>
              </w:rPr>
            </w:pPr>
            <w:r>
              <w:rPr>
                <w:rFonts w:ascii="Arial" w:eastAsia="Arial" w:hAnsi="Arial" w:cs="Arial"/>
                <w:b/>
                <w:sz w:val="20"/>
                <w:szCs w:val="20"/>
              </w:rPr>
              <w:t>Evidencia de Desempeño:</w:t>
            </w:r>
          </w:p>
          <w:p w14:paraId="000000AC" w14:textId="77777777" w:rsidR="009307AA" w:rsidRDefault="00000000">
            <w:pPr>
              <w:pStyle w:val="Normal0"/>
              <w:rPr>
                <w:rFonts w:ascii="Arial" w:eastAsia="Arial" w:hAnsi="Arial" w:cs="Arial"/>
                <w:b/>
                <w:sz w:val="20"/>
                <w:szCs w:val="20"/>
              </w:rPr>
            </w:pPr>
            <w:r>
              <w:rPr>
                <w:rFonts w:ascii="Arial" w:eastAsia="Arial" w:hAnsi="Arial" w:cs="Arial"/>
                <w:b/>
                <w:sz w:val="20"/>
                <w:szCs w:val="20"/>
              </w:rPr>
              <w:t>Prueba práctica de premier</w:t>
            </w:r>
          </w:p>
          <w:p w14:paraId="000000AD" w14:textId="77777777" w:rsidR="009307AA" w:rsidRDefault="00000000">
            <w:pPr>
              <w:pStyle w:val="Normal0"/>
              <w:rPr>
                <w:rFonts w:ascii="Arial" w:eastAsia="Arial" w:hAnsi="Arial" w:cs="Arial"/>
                <w:b/>
                <w:sz w:val="20"/>
                <w:szCs w:val="20"/>
              </w:rPr>
            </w:pPr>
            <w:r>
              <w:rPr>
                <w:rFonts w:ascii="Arial" w:eastAsia="Arial" w:hAnsi="Arial" w:cs="Arial"/>
                <w:b/>
                <w:sz w:val="20"/>
                <w:szCs w:val="20"/>
              </w:rPr>
              <w:t>Desempeño:</w:t>
            </w:r>
          </w:p>
          <w:p w14:paraId="000000AE"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Prueba práctica en donde demuestra el criterio para la selección de equipos de </w:t>
            </w:r>
            <w:r>
              <w:rPr>
                <w:rFonts w:ascii="Arial" w:eastAsia="Arial" w:hAnsi="Arial" w:cs="Arial"/>
                <w:b/>
                <w:sz w:val="20"/>
                <w:szCs w:val="20"/>
              </w:rPr>
              <w:lastRenderedPageBreak/>
              <w:t>sonido directo dentro de una producción audiovisual</w:t>
            </w:r>
          </w:p>
          <w:p w14:paraId="000000AF" w14:textId="77777777" w:rsidR="009307AA" w:rsidRDefault="00000000">
            <w:pPr>
              <w:pStyle w:val="Normal0"/>
              <w:rPr>
                <w:rFonts w:ascii="Arial" w:eastAsia="Arial" w:hAnsi="Arial" w:cs="Arial"/>
                <w:b/>
                <w:sz w:val="20"/>
                <w:szCs w:val="20"/>
              </w:rPr>
            </w:pPr>
            <w:r>
              <w:rPr>
                <w:rFonts w:ascii="Arial" w:eastAsia="Arial" w:hAnsi="Arial" w:cs="Arial"/>
                <w:b/>
                <w:sz w:val="20"/>
                <w:szCs w:val="20"/>
              </w:rPr>
              <w:t>Evidencias de Conocimiento:</w:t>
            </w:r>
          </w:p>
          <w:p w14:paraId="000000B0" w14:textId="77777777" w:rsidR="009307AA" w:rsidRDefault="00000000">
            <w:pPr>
              <w:pStyle w:val="Normal0"/>
              <w:rPr>
                <w:rFonts w:ascii="Arial" w:eastAsia="Arial" w:hAnsi="Arial" w:cs="Arial"/>
                <w:b/>
                <w:sz w:val="20"/>
                <w:szCs w:val="20"/>
              </w:rPr>
            </w:pPr>
            <w:r>
              <w:rPr>
                <w:rFonts w:ascii="Arial" w:eastAsia="Arial" w:hAnsi="Arial" w:cs="Arial"/>
                <w:b/>
                <w:sz w:val="20"/>
                <w:szCs w:val="20"/>
              </w:rPr>
              <w:t>Prueba escrita</w:t>
            </w:r>
          </w:p>
          <w:p w14:paraId="000000B1" w14:textId="77777777" w:rsidR="009307AA" w:rsidRDefault="00000000">
            <w:pPr>
              <w:pStyle w:val="Normal0"/>
              <w:rPr>
                <w:rFonts w:ascii="Arial" w:eastAsia="Arial" w:hAnsi="Arial" w:cs="Arial"/>
                <w:b/>
                <w:sz w:val="20"/>
                <w:szCs w:val="20"/>
              </w:rPr>
            </w:pPr>
            <w:proofErr w:type="spellStart"/>
            <w:r>
              <w:rPr>
                <w:rFonts w:ascii="Arial" w:eastAsia="Arial" w:hAnsi="Arial" w:cs="Arial"/>
                <w:b/>
                <w:sz w:val="20"/>
                <w:szCs w:val="20"/>
              </w:rPr>
              <w:t>Possessives</w:t>
            </w:r>
            <w:proofErr w:type="spellEnd"/>
            <w:r>
              <w:rPr>
                <w:rFonts w:ascii="Arial" w:eastAsia="Arial" w:hAnsi="Arial" w:cs="Arial"/>
                <w:b/>
                <w:sz w:val="20"/>
                <w:szCs w:val="20"/>
              </w:rPr>
              <w:t xml:space="preserve"> and </w:t>
            </w:r>
            <w:proofErr w:type="spellStart"/>
            <w:r>
              <w:rPr>
                <w:rFonts w:ascii="Arial" w:eastAsia="Arial" w:hAnsi="Arial" w:cs="Arial"/>
                <w:b/>
                <w:sz w:val="20"/>
                <w:szCs w:val="20"/>
              </w:rPr>
              <w:t>Demonstratives</w:t>
            </w:r>
            <w:proofErr w:type="spellEnd"/>
            <w:r>
              <w:rPr>
                <w:rFonts w:ascii="Arial" w:eastAsia="Arial" w:hAnsi="Arial" w:cs="Arial"/>
                <w:b/>
                <w:sz w:val="20"/>
                <w:szCs w:val="20"/>
              </w:rPr>
              <w:t xml:space="preserve">. </w:t>
            </w:r>
          </w:p>
          <w:p w14:paraId="000000B2" w14:textId="77777777" w:rsidR="009307AA" w:rsidRDefault="00000000">
            <w:pPr>
              <w:pStyle w:val="Normal0"/>
              <w:rPr>
                <w:rFonts w:ascii="Arial" w:eastAsia="Arial" w:hAnsi="Arial" w:cs="Arial"/>
                <w:b/>
                <w:sz w:val="20"/>
                <w:szCs w:val="20"/>
              </w:rPr>
            </w:pPr>
            <w:r w:rsidRPr="00E047C8">
              <w:rPr>
                <w:rFonts w:ascii="Arial" w:eastAsia="Arial" w:hAnsi="Arial" w:cs="Arial"/>
                <w:b/>
                <w:sz w:val="20"/>
                <w:szCs w:val="20"/>
                <w:lang w:val="en-US"/>
              </w:rPr>
              <w:t xml:space="preserve">- Simple Past (Affirmative, Negative and Wh. </w:t>
            </w:r>
            <w:proofErr w:type="spellStart"/>
            <w:r>
              <w:rPr>
                <w:rFonts w:ascii="Arial" w:eastAsia="Arial" w:hAnsi="Arial" w:cs="Arial"/>
                <w:b/>
                <w:sz w:val="20"/>
                <w:szCs w:val="20"/>
              </w:rPr>
              <w:t>Questions</w:t>
            </w:r>
            <w:proofErr w:type="spellEnd"/>
            <w:r>
              <w:rPr>
                <w:rFonts w:ascii="Arial" w:eastAsia="Arial" w:hAnsi="Arial" w:cs="Arial"/>
                <w:b/>
                <w:sz w:val="20"/>
                <w:szCs w:val="20"/>
              </w:rPr>
              <w:t xml:space="preserve">). </w:t>
            </w:r>
          </w:p>
          <w:p w14:paraId="000000B3"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Taller escrito y oral:  </w:t>
            </w:r>
            <w:proofErr w:type="spellStart"/>
            <w:r>
              <w:rPr>
                <w:rFonts w:ascii="Arial" w:eastAsia="Arial" w:hAnsi="Arial" w:cs="Arial"/>
                <w:b/>
                <w:sz w:val="20"/>
                <w:szCs w:val="20"/>
              </w:rPr>
              <w:t>Ligthing</w:t>
            </w:r>
            <w:proofErr w:type="spellEnd"/>
            <w:r>
              <w:rPr>
                <w:rFonts w:ascii="Arial" w:eastAsia="Arial" w:hAnsi="Arial" w:cs="Arial"/>
                <w:b/>
                <w:sz w:val="20"/>
                <w:szCs w:val="20"/>
              </w:rPr>
              <w:t xml:space="preserve"> </w:t>
            </w:r>
            <w:proofErr w:type="spellStart"/>
            <w:r>
              <w:rPr>
                <w:rFonts w:ascii="Arial" w:eastAsia="Arial" w:hAnsi="Arial" w:cs="Arial"/>
                <w:b/>
                <w:sz w:val="20"/>
                <w:szCs w:val="20"/>
              </w:rPr>
              <w:t>vocabulary</w:t>
            </w:r>
            <w:proofErr w:type="spellEnd"/>
            <w:r>
              <w:rPr>
                <w:rFonts w:ascii="Arial" w:eastAsia="Arial" w:hAnsi="Arial" w:cs="Arial"/>
                <w:b/>
                <w:sz w:val="20"/>
                <w:szCs w:val="20"/>
              </w:rPr>
              <w:t xml:space="preserve">. </w:t>
            </w:r>
          </w:p>
          <w:p w14:paraId="000000B4"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Evidencias de Desempeño: </w:t>
            </w:r>
          </w:p>
          <w:p w14:paraId="000000B5" w14:textId="77777777" w:rsidR="009307AA" w:rsidRPr="00E047C8" w:rsidRDefault="00000000">
            <w:pPr>
              <w:pStyle w:val="Normal0"/>
              <w:rPr>
                <w:rFonts w:ascii="Arial" w:eastAsia="Arial" w:hAnsi="Arial" w:cs="Arial"/>
                <w:b/>
                <w:sz w:val="20"/>
                <w:szCs w:val="20"/>
                <w:lang w:val="en-US"/>
              </w:rPr>
            </w:pPr>
            <w:r w:rsidRPr="00E047C8">
              <w:rPr>
                <w:rFonts w:ascii="Arial" w:eastAsia="Arial" w:hAnsi="Arial" w:cs="Arial"/>
                <w:b/>
                <w:sz w:val="20"/>
                <w:szCs w:val="20"/>
                <w:lang w:val="en-US"/>
              </w:rPr>
              <w:t>Taller writing- Film Review.</w:t>
            </w:r>
          </w:p>
          <w:p w14:paraId="000000B6" w14:textId="77777777" w:rsidR="009307AA" w:rsidRPr="00E047C8" w:rsidRDefault="00000000">
            <w:pPr>
              <w:pStyle w:val="Normal0"/>
              <w:rPr>
                <w:rFonts w:ascii="Arial" w:eastAsia="Arial" w:hAnsi="Arial" w:cs="Arial"/>
                <w:b/>
                <w:sz w:val="20"/>
                <w:szCs w:val="20"/>
                <w:lang w:val="en-US"/>
              </w:rPr>
            </w:pPr>
            <w:r w:rsidRPr="00E047C8">
              <w:rPr>
                <w:rFonts w:ascii="Arial" w:eastAsia="Arial" w:hAnsi="Arial" w:cs="Arial"/>
                <w:b/>
                <w:sz w:val="20"/>
                <w:szCs w:val="20"/>
                <w:lang w:val="en-US"/>
              </w:rPr>
              <w:t>Taller listening- Going to the movies.</w:t>
            </w:r>
          </w:p>
          <w:p w14:paraId="000000B7" w14:textId="77777777" w:rsidR="009307AA" w:rsidRPr="00E047C8" w:rsidRDefault="00000000">
            <w:pPr>
              <w:pStyle w:val="Normal0"/>
              <w:rPr>
                <w:rFonts w:ascii="Arial" w:eastAsia="Arial" w:hAnsi="Arial" w:cs="Arial"/>
                <w:b/>
                <w:sz w:val="20"/>
                <w:szCs w:val="20"/>
                <w:lang w:val="en-US"/>
              </w:rPr>
            </w:pPr>
            <w:proofErr w:type="spellStart"/>
            <w:r w:rsidRPr="00E047C8">
              <w:rPr>
                <w:rFonts w:ascii="Arial" w:eastAsia="Arial" w:hAnsi="Arial" w:cs="Arial"/>
                <w:b/>
                <w:sz w:val="20"/>
                <w:szCs w:val="20"/>
                <w:lang w:val="en-US"/>
              </w:rPr>
              <w:t>Juego</w:t>
            </w:r>
            <w:proofErr w:type="spellEnd"/>
            <w:r w:rsidRPr="00E047C8">
              <w:rPr>
                <w:rFonts w:ascii="Arial" w:eastAsia="Arial" w:hAnsi="Arial" w:cs="Arial"/>
                <w:b/>
                <w:sz w:val="20"/>
                <w:szCs w:val="20"/>
                <w:lang w:val="en-US"/>
              </w:rPr>
              <w:t xml:space="preserve"> Possessives and Demonstratives.</w:t>
            </w:r>
          </w:p>
          <w:p w14:paraId="000000B8" w14:textId="77777777" w:rsidR="009307AA" w:rsidRPr="00E047C8" w:rsidRDefault="00000000">
            <w:pPr>
              <w:pStyle w:val="Normal0"/>
              <w:rPr>
                <w:rFonts w:ascii="Arial" w:eastAsia="Arial" w:hAnsi="Arial" w:cs="Arial"/>
                <w:b/>
                <w:sz w:val="20"/>
                <w:szCs w:val="20"/>
                <w:lang w:val="en-US"/>
              </w:rPr>
            </w:pPr>
            <w:proofErr w:type="spellStart"/>
            <w:r w:rsidRPr="00E047C8">
              <w:rPr>
                <w:rFonts w:ascii="Arial" w:eastAsia="Arial" w:hAnsi="Arial" w:cs="Arial"/>
                <w:b/>
                <w:sz w:val="20"/>
                <w:szCs w:val="20"/>
                <w:lang w:val="en-US"/>
              </w:rPr>
              <w:t>Juego</w:t>
            </w:r>
            <w:proofErr w:type="spellEnd"/>
            <w:r w:rsidRPr="00E047C8">
              <w:rPr>
                <w:rFonts w:ascii="Arial" w:eastAsia="Arial" w:hAnsi="Arial" w:cs="Arial"/>
                <w:b/>
                <w:sz w:val="20"/>
                <w:szCs w:val="20"/>
                <w:lang w:val="en-US"/>
              </w:rPr>
              <w:t xml:space="preserve"> </w:t>
            </w:r>
            <w:proofErr w:type="spellStart"/>
            <w:r w:rsidRPr="00E047C8">
              <w:rPr>
                <w:rFonts w:ascii="Arial" w:eastAsia="Arial" w:hAnsi="Arial" w:cs="Arial"/>
                <w:b/>
                <w:sz w:val="20"/>
                <w:szCs w:val="20"/>
                <w:lang w:val="en-US"/>
              </w:rPr>
              <w:t>vocabulario</w:t>
            </w:r>
            <w:proofErr w:type="spellEnd"/>
            <w:r w:rsidRPr="00E047C8">
              <w:rPr>
                <w:rFonts w:ascii="Arial" w:eastAsia="Arial" w:hAnsi="Arial" w:cs="Arial"/>
                <w:b/>
                <w:sz w:val="20"/>
                <w:szCs w:val="20"/>
                <w:lang w:val="en-US"/>
              </w:rPr>
              <w:t xml:space="preserve">- </w:t>
            </w:r>
            <w:proofErr w:type="spellStart"/>
            <w:r w:rsidRPr="00E047C8">
              <w:rPr>
                <w:rFonts w:ascii="Arial" w:eastAsia="Arial" w:hAnsi="Arial" w:cs="Arial"/>
                <w:b/>
                <w:sz w:val="20"/>
                <w:szCs w:val="20"/>
                <w:lang w:val="en-US"/>
              </w:rPr>
              <w:t>Ligthing</w:t>
            </w:r>
            <w:proofErr w:type="spellEnd"/>
            <w:r w:rsidRPr="00E047C8">
              <w:rPr>
                <w:rFonts w:ascii="Arial" w:eastAsia="Arial" w:hAnsi="Arial" w:cs="Arial"/>
                <w:b/>
                <w:sz w:val="20"/>
                <w:szCs w:val="20"/>
                <w:lang w:val="en-US"/>
              </w:rPr>
              <w:t xml:space="preserve"> vocabulary.</w:t>
            </w:r>
          </w:p>
          <w:p w14:paraId="000000B9" w14:textId="77777777" w:rsidR="009307AA" w:rsidRPr="00E047C8" w:rsidRDefault="00000000">
            <w:pPr>
              <w:pStyle w:val="Normal0"/>
              <w:rPr>
                <w:rFonts w:ascii="Arial" w:eastAsia="Arial" w:hAnsi="Arial" w:cs="Arial"/>
                <w:b/>
                <w:sz w:val="20"/>
                <w:szCs w:val="20"/>
                <w:lang w:val="en-US"/>
              </w:rPr>
            </w:pPr>
            <w:r w:rsidRPr="00E047C8">
              <w:rPr>
                <w:rFonts w:ascii="Arial" w:eastAsia="Arial" w:hAnsi="Arial" w:cs="Arial"/>
                <w:b/>
                <w:sz w:val="20"/>
                <w:szCs w:val="20"/>
                <w:lang w:val="en-US"/>
              </w:rPr>
              <w:t xml:space="preserve">-Taller video- Until my heart´s, like, finish. </w:t>
            </w:r>
          </w:p>
          <w:p w14:paraId="000000BA" w14:textId="77777777" w:rsidR="009307AA" w:rsidRPr="00E047C8" w:rsidRDefault="00000000">
            <w:pPr>
              <w:pStyle w:val="Normal0"/>
              <w:rPr>
                <w:rFonts w:ascii="Arial" w:eastAsia="Arial" w:hAnsi="Arial" w:cs="Arial"/>
                <w:b/>
                <w:sz w:val="20"/>
                <w:szCs w:val="20"/>
                <w:lang w:val="en-US"/>
              </w:rPr>
            </w:pPr>
            <w:r w:rsidRPr="00E047C8">
              <w:rPr>
                <w:rFonts w:ascii="Arial" w:eastAsia="Arial" w:hAnsi="Arial" w:cs="Arial"/>
                <w:b/>
                <w:sz w:val="20"/>
                <w:szCs w:val="20"/>
                <w:lang w:val="en-US"/>
              </w:rPr>
              <w:t>-Taller listening video- Creativity is Great.</w:t>
            </w:r>
          </w:p>
          <w:p w14:paraId="000000BB" w14:textId="77777777" w:rsidR="009307AA" w:rsidRPr="00E047C8" w:rsidRDefault="00000000">
            <w:pPr>
              <w:pStyle w:val="Normal0"/>
              <w:rPr>
                <w:rFonts w:ascii="Arial" w:eastAsia="Arial" w:hAnsi="Arial" w:cs="Arial"/>
                <w:b/>
                <w:sz w:val="20"/>
                <w:szCs w:val="20"/>
                <w:lang w:val="en-US"/>
              </w:rPr>
            </w:pPr>
            <w:r w:rsidRPr="00E047C8">
              <w:rPr>
                <w:rFonts w:ascii="Arial" w:eastAsia="Arial" w:hAnsi="Arial" w:cs="Arial"/>
                <w:b/>
                <w:sz w:val="20"/>
                <w:szCs w:val="20"/>
                <w:lang w:val="en-US"/>
              </w:rPr>
              <w:t xml:space="preserve">-Taller reading- and speaking.  The </w:t>
            </w:r>
            <w:proofErr w:type="gramStart"/>
            <w:r w:rsidRPr="00E047C8">
              <w:rPr>
                <w:rFonts w:ascii="Arial" w:eastAsia="Arial" w:hAnsi="Arial" w:cs="Arial"/>
                <w:b/>
                <w:sz w:val="20"/>
                <w:szCs w:val="20"/>
                <w:lang w:val="en-US"/>
              </w:rPr>
              <w:t>media  in</w:t>
            </w:r>
            <w:proofErr w:type="gramEnd"/>
            <w:r w:rsidRPr="00E047C8">
              <w:rPr>
                <w:rFonts w:ascii="Arial" w:eastAsia="Arial" w:hAnsi="Arial" w:cs="Arial"/>
                <w:b/>
                <w:sz w:val="20"/>
                <w:szCs w:val="20"/>
                <w:lang w:val="en-US"/>
              </w:rPr>
              <w:t xml:space="preserve"> Britain.</w:t>
            </w:r>
          </w:p>
          <w:p w14:paraId="000000BC"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Evidencia de Producto: -Cine foro- Film </w:t>
            </w:r>
            <w:proofErr w:type="spellStart"/>
            <w:r>
              <w:rPr>
                <w:rFonts w:ascii="Arial" w:eastAsia="Arial" w:hAnsi="Arial" w:cs="Arial"/>
                <w:b/>
                <w:sz w:val="20"/>
                <w:szCs w:val="20"/>
              </w:rPr>
              <w:t>Review</w:t>
            </w:r>
            <w:proofErr w:type="spellEnd"/>
            <w:r>
              <w:rPr>
                <w:rFonts w:ascii="Arial" w:eastAsia="Arial" w:hAnsi="Arial" w:cs="Arial"/>
                <w:b/>
                <w:sz w:val="20"/>
                <w:szCs w:val="20"/>
              </w:rPr>
              <w:t xml:space="preserve">. </w:t>
            </w:r>
          </w:p>
          <w:p w14:paraId="000000BD"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Exposición </w:t>
            </w:r>
            <w:proofErr w:type="spellStart"/>
            <w:r>
              <w:rPr>
                <w:rFonts w:ascii="Arial" w:eastAsia="Arial" w:hAnsi="Arial" w:cs="Arial"/>
                <w:b/>
                <w:sz w:val="20"/>
                <w:szCs w:val="20"/>
              </w:rPr>
              <w:t>The</w:t>
            </w:r>
            <w:proofErr w:type="spellEnd"/>
            <w:r>
              <w:rPr>
                <w:rFonts w:ascii="Arial" w:eastAsia="Arial" w:hAnsi="Arial" w:cs="Arial"/>
                <w:b/>
                <w:sz w:val="20"/>
                <w:szCs w:val="20"/>
              </w:rPr>
              <w:t xml:space="preserve"> Media in Colombia.-</w:t>
            </w:r>
          </w:p>
          <w:p w14:paraId="000000BE" w14:textId="77777777" w:rsidR="009307AA" w:rsidRDefault="00000000">
            <w:pPr>
              <w:pStyle w:val="Normal0"/>
              <w:rPr>
                <w:rFonts w:ascii="Arial" w:eastAsia="Arial" w:hAnsi="Arial" w:cs="Arial"/>
                <w:b/>
                <w:sz w:val="20"/>
                <w:szCs w:val="20"/>
              </w:rPr>
            </w:pPr>
            <w:r>
              <w:rPr>
                <w:rFonts w:ascii="Arial" w:eastAsia="Arial" w:hAnsi="Arial" w:cs="Arial"/>
                <w:b/>
                <w:sz w:val="20"/>
                <w:szCs w:val="20"/>
              </w:rPr>
              <w:t>Operación de cámara e iluminación</w:t>
            </w:r>
          </w:p>
          <w:p w14:paraId="000000BF" w14:textId="77777777" w:rsidR="009307AA" w:rsidRDefault="00000000">
            <w:pPr>
              <w:pStyle w:val="Normal0"/>
              <w:rPr>
                <w:rFonts w:ascii="Arial" w:eastAsia="Arial" w:hAnsi="Arial" w:cs="Arial"/>
                <w:b/>
                <w:sz w:val="20"/>
                <w:szCs w:val="20"/>
              </w:rPr>
            </w:pPr>
            <w:r>
              <w:rPr>
                <w:rFonts w:ascii="Arial" w:eastAsia="Arial" w:hAnsi="Arial" w:cs="Arial"/>
                <w:b/>
                <w:sz w:val="20"/>
                <w:szCs w:val="20"/>
              </w:rPr>
              <w:lastRenderedPageBreak/>
              <w:t>Evidencias de Conocimiento:</w:t>
            </w:r>
          </w:p>
          <w:p w14:paraId="000000C0"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Idoneidad en el manejo y cuidado del equipo </w:t>
            </w:r>
          </w:p>
          <w:p w14:paraId="000000C1" w14:textId="77777777" w:rsidR="009307AA" w:rsidRDefault="00000000">
            <w:pPr>
              <w:pStyle w:val="Normal0"/>
              <w:rPr>
                <w:rFonts w:ascii="Arial" w:eastAsia="Arial" w:hAnsi="Arial" w:cs="Arial"/>
                <w:b/>
                <w:sz w:val="20"/>
                <w:szCs w:val="20"/>
              </w:rPr>
            </w:pPr>
            <w:r>
              <w:rPr>
                <w:rFonts w:ascii="Arial" w:eastAsia="Arial" w:hAnsi="Arial" w:cs="Arial"/>
                <w:b/>
                <w:sz w:val="20"/>
                <w:szCs w:val="20"/>
              </w:rPr>
              <w:t>Evidencia de Producto:</w:t>
            </w:r>
          </w:p>
          <w:p w14:paraId="000000C2"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Calidad de la imagen del producto , según </w:t>
            </w:r>
            <w:proofErr w:type="spellStart"/>
            <w:r>
              <w:rPr>
                <w:rFonts w:ascii="Arial" w:eastAsia="Arial" w:hAnsi="Arial" w:cs="Arial"/>
                <w:b/>
                <w:sz w:val="20"/>
                <w:szCs w:val="20"/>
              </w:rPr>
              <w:t>rushes</w:t>
            </w:r>
            <w:proofErr w:type="spellEnd"/>
            <w:r>
              <w:rPr>
                <w:rFonts w:ascii="Arial" w:eastAsia="Arial" w:hAnsi="Arial" w:cs="Arial"/>
                <w:b/>
                <w:sz w:val="20"/>
                <w:szCs w:val="20"/>
              </w:rPr>
              <w:t xml:space="preserve"> visualizados conjuntamente con el grupo de trabajo</w:t>
            </w:r>
          </w:p>
          <w:p w14:paraId="000000C3" w14:textId="77777777" w:rsidR="009307AA" w:rsidRDefault="00000000">
            <w:pPr>
              <w:pStyle w:val="Normal0"/>
              <w:rPr>
                <w:rFonts w:ascii="Arial" w:eastAsia="Arial" w:hAnsi="Arial" w:cs="Arial"/>
                <w:b/>
                <w:sz w:val="20"/>
                <w:szCs w:val="20"/>
              </w:rPr>
            </w:pPr>
            <w:r>
              <w:rPr>
                <w:rFonts w:ascii="Arial" w:eastAsia="Arial" w:hAnsi="Arial" w:cs="Arial"/>
                <w:b/>
                <w:sz w:val="20"/>
                <w:szCs w:val="20"/>
              </w:rPr>
              <w:t>Evidencia de desempeño:</w:t>
            </w:r>
          </w:p>
          <w:p w14:paraId="000000C4"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Lista de chequeo </w:t>
            </w:r>
          </w:p>
          <w:p w14:paraId="000000C5" w14:textId="77777777" w:rsidR="009307AA" w:rsidRDefault="00000000">
            <w:pPr>
              <w:pStyle w:val="Normal0"/>
              <w:rPr>
                <w:rFonts w:ascii="Arial" w:eastAsia="Arial" w:hAnsi="Arial" w:cs="Arial"/>
                <w:b/>
                <w:sz w:val="20"/>
                <w:szCs w:val="20"/>
              </w:rPr>
            </w:pPr>
            <w:r>
              <w:rPr>
                <w:rFonts w:ascii="Arial" w:eastAsia="Arial" w:hAnsi="Arial" w:cs="Arial"/>
                <w:b/>
                <w:sz w:val="20"/>
                <w:szCs w:val="20"/>
              </w:rPr>
              <w:t>Evidencias de Conocimiento:</w:t>
            </w:r>
          </w:p>
          <w:p w14:paraId="000000C6"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Investigación de una problemática de la sociedad. </w:t>
            </w:r>
          </w:p>
          <w:p w14:paraId="000000C7" w14:textId="77777777" w:rsidR="009307AA" w:rsidRDefault="00000000">
            <w:pPr>
              <w:pStyle w:val="Normal0"/>
              <w:rPr>
                <w:rFonts w:ascii="Arial" w:eastAsia="Arial" w:hAnsi="Arial" w:cs="Arial"/>
                <w:b/>
                <w:sz w:val="20"/>
                <w:szCs w:val="20"/>
              </w:rPr>
            </w:pPr>
            <w:r>
              <w:rPr>
                <w:rFonts w:ascii="Arial" w:eastAsia="Arial" w:hAnsi="Arial" w:cs="Arial"/>
                <w:b/>
                <w:sz w:val="20"/>
                <w:szCs w:val="20"/>
              </w:rPr>
              <w:t>Evidencia de Producto:</w:t>
            </w:r>
          </w:p>
          <w:p w14:paraId="000000C8"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Producto audiovisual creativo referente al tema. </w:t>
            </w:r>
          </w:p>
          <w:p w14:paraId="000000C9" w14:textId="77777777" w:rsidR="009307AA" w:rsidRDefault="00000000">
            <w:pPr>
              <w:pStyle w:val="Normal0"/>
              <w:rPr>
                <w:rFonts w:ascii="Arial" w:eastAsia="Arial" w:hAnsi="Arial" w:cs="Arial"/>
                <w:b/>
                <w:sz w:val="20"/>
                <w:szCs w:val="20"/>
              </w:rPr>
            </w:pPr>
            <w:r>
              <w:rPr>
                <w:rFonts w:ascii="Arial" w:eastAsia="Arial" w:hAnsi="Arial" w:cs="Arial"/>
                <w:b/>
                <w:sz w:val="20"/>
                <w:szCs w:val="20"/>
              </w:rPr>
              <w:t>Evidencia de desempeño:</w:t>
            </w:r>
          </w:p>
          <w:p w14:paraId="000000CA" w14:textId="77777777" w:rsidR="009307AA" w:rsidRDefault="00000000">
            <w:pPr>
              <w:pStyle w:val="Normal0"/>
              <w:rPr>
                <w:rFonts w:ascii="Arial" w:eastAsia="Arial" w:hAnsi="Arial" w:cs="Arial"/>
                <w:b/>
                <w:sz w:val="20"/>
                <w:szCs w:val="20"/>
              </w:rPr>
            </w:pPr>
            <w:r>
              <w:rPr>
                <w:rFonts w:ascii="Arial" w:eastAsia="Arial" w:hAnsi="Arial" w:cs="Arial"/>
                <w:b/>
                <w:sz w:val="20"/>
                <w:szCs w:val="20"/>
              </w:rPr>
              <w:t>Trabajo individual acerca del tema desarrollado</w:t>
            </w:r>
          </w:p>
        </w:tc>
        <w:tc>
          <w:tcPr>
            <w:tcW w:w="3878" w:type="dxa"/>
          </w:tcPr>
          <w:p w14:paraId="000000CB" w14:textId="77777777" w:rsidR="009307AA" w:rsidRDefault="00000000">
            <w:pPr>
              <w:pStyle w:val="Normal0"/>
              <w:rPr>
                <w:rFonts w:ascii="Arial" w:eastAsia="Arial" w:hAnsi="Arial" w:cs="Arial"/>
                <w:b/>
                <w:sz w:val="20"/>
                <w:szCs w:val="20"/>
              </w:rPr>
            </w:pPr>
            <w:r>
              <w:rPr>
                <w:rFonts w:ascii="Arial" w:eastAsia="Arial" w:hAnsi="Arial" w:cs="Arial"/>
                <w:b/>
                <w:sz w:val="20"/>
                <w:szCs w:val="20"/>
              </w:rPr>
              <w:lastRenderedPageBreak/>
              <w:t xml:space="preserve">Ordena las secuencias de forma modular de acuerdo a la estructura del producto final teniendo en cuenta la narración y el ritmo siguiendo las pautas del director, </w:t>
            </w:r>
            <w:proofErr w:type="spellStart"/>
            <w:r>
              <w:rPr>
                <w:rFonts w:ascii="Arial" w:eastAsia="Arial" w:hAnsi="Arial" w:cs="Arial"/>
                <w:b/>
                <w:sz w:val="20"/>
                <w:szCs w:val="20"/>
              </w:rPr>
              <w:t>guión</w:t>
            </w:r>
            <w:proofErr w:type="spellEnd"/>
            <w:r>
              <w:rPr>
                <w:rFonts w:ascii="Arial" w:eastAsia="Arial" w:hAnsi="Arial" w:cs="Arial"/>
                <w:b/>
                <w:sz w:val="20"/>
                <w:szCs w:val="20"/>
              </w:rPr>
              <w:t xml:space="preserve"> técnico, libretos y/o storyboards.</w:t>
            </w:r>
          </w:p>
          <w:p w14:paraId="000000CC"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Estructura las secuencias con base a un tipo de acción, alterna, continua o paralela de acuerdo con los elementos de video, audio y </w:t>
            </w:r>
            <w:proofErr w:type="spellStart"/>
            <w:r>
              <w:rPr>
                <w:rFonts w:ascii="Arial" w:eastAsia="Arial" w:hAnsi="Arial" w:cs="Arial"/>
                <w:b/>
                <w:sz w:val="20"/>
                <w:szCs w:val="20"/>
              </w:rPr>
              <w:t>graficación</w:t>
            </w:r>
            <w:proofErr w:type="spellEnd"/>
            <w:r>
              <w:rPr>
                <w:rFonts w:ascii="Arial" w:eastAsia="Arial" w:hAnsi="Arial" w:cs="Arial"/>
                <w:b/>
                <w:sz w:val="20"/>
                <w:szCs w:val="20"/>
              </w:rPr>
              <w:t xml:space="preserve"> propios.</w:t>
            </w:r>
          </w:p>
          <w:p w14:paraId="000000CD"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Construye las secuencias de acuerdo con la estructura de contenidos usando disolvencias, transiciones y barridos en elementos audiovisuales </w:t>
            </w:r>
            <w:r>
              <w:rPr>
                <w:rFonts w:ascii="Arial" w:eastAsia="Arial" w:hAnsi="Arial" w:cs="Arial"/>
                <w:b/>
                <w:sz w:val="20"/>
                <w:szCs w:val="20"/>
              </w:rPr>
              <w:lastRenderedPageBreak/>
              <w:t>y manteniendo relaciones de continuidad del producto final.</w:t>
            </w:r>
          </w:p>
          <w:p w14:paraId="000000CE" w14:textId="77777777" w:rsidR="009307AA" w:rsidRDefault="00000000">
            <w:pPr>
              <w:pStyle w:val="Normal0"/>
              <w:rPr>
                <w:rFonts w:ascii="Arial" w:eastAsia="Arial" w:hAnsi="Arial" w:cs="Arial"/>
                <w:b/>
                <w:sz w:val="20"/>
                <w:szCs w:val="20"/>
              </w:rPr>
            </w:pPr>
            <w:r>
              <w:rPr>
                <w:rFonts w:ascii="Arial" w:eastAsia="Arial" w:hAnsi="Arial" w:cs="Arial"/>
                <w:b/>
                <w:sz w:val="20"/>
                <w:szCs w:val="20"/>
              </w:rPr>
              <w:t>Registra el plan de edición según las metodologías establecidas</w:t>
            </w:r>
          </w:p>
          <w:p w14:paraId="000000CF" w14:textId="77777777" w:rsidR="009307AA" w:rsidRDefault="00000000">
            <w:pPr>
              <w:pStyle w:val="Normal0"/>
              <w:rPr>
                <w:rFonts w:ascii="Arial" w:eastAsia="Arial" w:hAnsi="Arial" w:cs="Arial"/>
                <w:b/>
                <w:sz w:val="20"/>
                <w:szCs w:val="20"/>
              </w:rPr>
            </w:pPr>
            <w:r>
              <w:rPr>
                <w:rFonts w:ascii="Arial" w:eastAsia="Arial" w:hAnsi="Arial" w:cs="Arial"/>
                <w:b/>
                <w:sz w:val="20"/>
                <w:szCs w:val="20"/>
              </w:rPr>
              <w:t>Prepara los periféricos de audio de acuerdo con el plan de alistamiento o plan de rodaje.</w:t>
            </w:r>
          </w:p>
          <w:p w14:paraId="000000D0"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Inglés: </w:t>
            </w:r>
          </w:p>
          <w:p w14:paraId="000000D1" w14:textId="77777777" w:rsidR="009307AA" w:rsidRDefault="00000000">
            <w:pPr>
              <w:pStyle w:val="Normal0"/>
              <w:rPr>
                <w:rFonts w:ascii="Arial" w:eastAsia="Arial" w:hAnsi="Arial" w:cs="Arial"/>
                <w:b/>
                <w:sz w:val="20"/>
                <w:szCs w:val="20"/>
              </w:rPr>
            </w:pPr>
            <w:r>
              <w:rPr>
                <w:rFonts w:ascii="Arial" w:eastAsia="Arial" w:hAnsi="Arial" w:cs="Arial"/>
                <w:b/>
                <w:sz w:val="20"/>
                <w:szCs w:val="20"/>
              </w:rPr>
              <w:t>Interpreta un texto sencillo y puede construir un mapa conceptual basado en el mismo.</w:t>
            </w:r>
          </w:p>
          <w:p w14:paraId="000000D2" w14:textId="77777777" w:rsidR="009307AA" w:rsidRDefault="00000000">
            <w:pPr>
              <w:pStyle w:val="Normal0"/>
              <w:rPr>
                <w:rFonts w:ascii="Arial" w:eastAsia="Arial" w:hAnsi="Arial" w:cs="Arial"/>
                <w:b/>
                <w:sz w:val="20"/>
                <w:szCs w:val="20"/>
              </w:rPr>
            </w:pPr>
            <w:r>
              <w:rPr>
                <w:rFonts w:ascii="Arial" w:eastAsia="Arial" w:hAnsi="Arial" w:cs="Arial"/>
                <w:b/>
                <w:sz w:val="20"/>
                <w:szCs w:val="20"/>
              </w:rPr>
              <w:t>Pronuncia adecuadamente el vocabulario y modismos básicos del idioma.</w:t>
            </w:r>
          </w:p>
          <w:p w14:paraId="000000D3" w14:textId="77777777" w:rsidR="009307AA" w:rsidRDefault="00000000">
            <w:pPr>
              <w:pStyle w:val="Normal0"/>
              <w:rPr>
                <w:rFonts w:ascii="Arial" w:eastAsia="Arial" w:hAnsi="Arial" w:cs="Arial"/>
                <w:b/>
                <w:sz w:val="20"/>
                <w:szCs w:val="20"/>
              </w:rPr>
            </w:pPr>
            <w:r>
              <w:rPr>
                <w:rFonts w:ascii="Arial" w:eastAsia="Arial" w:hAnsi="Arial" w:cs="Arial"/>
                <w:b/>
                <w:sz w:val="20"/>
                <w:szCs w:val="20"/>
              </w:rPr>
              <w:t>Sostiene conversaciones con vocabulario básico y técnico aprendido.</w:t>
            </w:r>
          </w:p>
          <w:p w14:paraId="000000D4" w14:textId="77777777" w:rsidR="009307AA" w:rsidRDefault="00000000">
            <w:pPr>
              <w:pStyle w:val="Normal0"/>
              <w:rPr>
                <w:rFonts w:ascii="Arial" w:eastAsia="Arial" w:hAnsi="Arial" w:cs="Arial"/>
                <w:b/>
                <w:sz w:val="20"/>
                <w:szCs w:val="20"/>
              </w:rPr>
            </w:pPr>
            <w:r>
              <w:rPr>
                <w:rFonts w:ascii="Arial" w:eastAsia="Arial" w:hAnsi="Arial" w:cs="Arial"/>
                <w:b/>
                <w:sz w:val="20"/>
                <w:szCs w:val="20"/>
              </w:rPr>
              <w:t>Estructura adecuadamente una opinión sobre un tema conocido de su especialidad.</w:t>
            </w:r>
          </w:p>
          <w:p w14:paraId="000000D5" w14:textId="77777777" w:rsidR="009307AA" w:rsidRDefault="00000000">
            <w:pPr>
              <w:pStyle w:val="Normal0"/>
              <w:rPr>
                <w:rFonts w:ascii="Arial" w:eastAsia="Arial" w:hAnsi="Arial" w:cs="Arial"/>
                <w:b/>
                <w:sz w:val="20"/>
                <w:szCs w:val="20"/>
              </w:rPr>
            </w:pPr>
            <w:r>
              <w:rPr>
                <w:rFonts w:ascii="Arial" w:eastAsia="Arial" w:hAnsi="Arial" w:cs="Arial"/>
                <w:b/>
                <w:sz w:val="20"/>
                <w:szCs w:val="20"/>
              </w:rPr>
              <w:t>Elabora resúmenes cortos sobre textos sencillos, y con contenido técnico.</w:t>
            </w:r>
          </w:p>
          <w:p w14:paraId="000000D6" w14:textId="77777777" w:rsidR="009307AA" w:rsidRDefault="00000000">
            <w:pPr>
              <w:pStyle w:val="Normal0"/>
              <w:rPr>
                <w:rFonts w:ascii="Arial" w:eastAsia="Arial" w:hAnsi="Arial" w:cs="Arial"/>
                <w:b/>
                <w:sz w:val="20"/>
                <w:szCs w:val="20"/>
              </w:rPr>
            </w:pPr>
            <w:r>
              <w:rPr>
                <w:rFonts w:ascii="Arial" w:eastAsia="Arial" w:hAnsi="Arial" w:cs="Arial"/>
                <w:b/>
                <w:sz w:val="20"/>
                <w:szCs w:val="20"/>
              </w:rPr>
              <w:t>Escribe o presenta descripciones de sí mismo, su profesión y su entorno.</w:t>
            </w:r>
          </w:p>
          <w:p w14:paraId="000000D7"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Plantea y responde preguntas sobre sí mismo. </w:t>
            </w:r>
          </w:p>
          <w:p w14:paraId="000000D8" w14:textId="77777777" w:rsidR="009307AA" w:rsidRDefault="00000000">
            <w:pPr>
              <w:pStyle w:val="Normal0"/>
              <w:rPr>
                <w:rFonts w:ascii="Arial" w:eastAsia="Arial" w:hAnsi="Arial" w:cs="Arial"/>
                <w:b/>
                <w:sz w:val="20"/>
                <w:szCs w:val="20"/>
              </w:rPr>
            </w:pPr>
            <w:r>
              <w:rPr>
                <w:rFonts w:ascii="Arial" w:eastAsia="Arial" w:hAnsi="Arial" w:cs="Arial"/>
                <w:b/>
                <w:sz w:val="20"/>
                <w:szCs w:val="20"/>
              </w:rPr>
              <w:t>Operación de cámara e iluminación</w:t>
            </w:r>
            <w:r>
              <w:rPr>
                <w:rFonts w:ascii="Arial" w:eastAsia="Arial" w:hAnsi="Arial" w:cs="Arial"/>
                <w:b/>
                <w:sz w:val="20"/>
                <w:szCs w:val="20"/>
              </w:rPr>
              <w:tab/>
            </w:r>
            <w:r>
              <w:rPr>
                <w:rFonts w:ascii="Arial" w:eastAsia="Arial" w:hAnsi="Arial" w:cs="Arial"/>
                <w:b/>
                <w:sz w:val="20"/>
                <w:szCs w:val="20"/>
              </w:rPr>
              <w:tab/>
            </w:r>
          </w:p>
          <w:p w14:paraId="000000D9"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identifica los tipos, partes y controles de </w:t>
            </w:r>
            <w:proofErr w:type="spellStart"/>
            <w:r>
              <w:rPr>
                <w:rFonts w:ascii="Arial" w:eastAsia="Arial" w:hAnsi="Arial" w:cs="Arial"/>
                <w:b/>
                <w:sz w:val="20"/>
                <w:szCs w:val="20"/>
              </w:rPr>
              <w:t>operación</w:t>
            </w:r>
            <w:proofErr w:type="spellEnd"/>
            <w:r>
              <w:rPr>
                <w:rFonts w:ascii="Arial" w:eastAsia="Arial" w:hAnsi="Arial" w:cs="Arial"/>
                <w:b/>
                <w:sz w:val="20"/>
                <w:szCs w:val="20"/>
              </w:rPr>
              <w:t xml:space="preserve"> de la </w:t>
            </w:r>
            <w:proofErr w:type="spellStart"/>
            <w:r>
              <w:rPr>
                <w:rFonts w:ascii="Arial" w:eastAsia="Arial" w:hAnsi="Arial" w:cs="Arial"/>
                <w:b/>
                <w:sz w:val="20"/>
                <w:szCs w:val="20"/>
              </w:rPr>
              <w:t>cámara</w:t>
            </w:r>
            <w:proofErr w:type="spellEnd"/>
            <w:r>
              <w:rPr>
                <w:rFonts w:ascii="Arial" w:eastAsia="Arial" w:hAnsi="Arial" w:cs="Arial"/>
                <w:b/>
                <w:sz w:val="20"/>
                <w:szCs w:val="20"/>
              </w:rPr>
              <w:t xml:space="preserve"> de acuerdo con las especificaciones </w:t>
            </w:r>
            <w:proofErr w:type="spellStart"/>
            <w:r>
              <w:rPr>
                <w:rFonts w:ascii="Arial" w:eastAsia="Arial" w:hAnsi="Arial" w:cs="Arial"/>
                <w:b/>
                <w:sz w:val="20"/>
                <w:szCs w:val="20"/>
              </w:rPr>
              <w:t>técnicas</w:t>
            </w:r>
            <w:proofErr w:type="spellEnd"/>
            <w:r>
              <w:rPr>
                <w:rFonts w:ascii="Arial" w:eastAsia="Arial" w:hAnsi="Arial" w:cs="Arial"/>
                <w:b/>
                <w:sz w:val="20"/>
                <w:szCs w:val="20"/>
              </w:rPr>
              <w:t xml:space="preserve"> de estas y los manuales de </w:t>
            </w:r>
            <w:proofErr w:type="spellStart"/>
            <w:r>
              <w:rPr>
                <w:rFonts w:ascii="Arial" w:eastAsia="Arial" w:hAnsi="Arial" w:cs="Arial"/>
                <w:b/>
                <w:sz w:val="20"/>
                <w:szCs w:val="20"/>
              </w:rPr>
              <w:t>fabricación</w:t>
            </w:r>
            <w:proofErr w:type="spellEnd"/>
            <w:r>
              <w:rPr>
                <w:rFonts w:ascii="Arial" w:eastAsia="Arial" w:hAnsi="Arial" w:cs="Arial"/>
                <w:b/>
                <w:sz w:val="20"/>
                <w:szCs w:val="20"/>
              </w:rPr>
              <w:t>.</w:t>
            </w:r>
          </w:p>
          <w:p w14:paraId="000000DA"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arma los soportes de </w:t>
            </w:r>
            <w:proofErr w:type="spellStart"/>
            <w:r>
              <w:rPr>
                <w:rFonts w:ascii="Arial" w:eastAsia="Arial" w:hAnsi="Arial" w:cs="Arial"/>
                <w:b/>
                <w:sz w:val="20"/>
                <w:szCs w:val="20"/>
              </w:rPr>
              <w:t>cámara</w:t>
            </w:r>
            <w:proofErr w:type="spellEnd"/>
            <w:r>
              <w:rPr>
                <w:rFonts w:ascii="Arial" w:eastAsia="Arial" w:hAnsi="Arial" w:cs="Arial"/>
                <w:b/>
                <w:sz w:val="20"/>
                <w:szCs w:val="20"/>
              </w:rPr>
              <w:t xml:space="preserve"> de acuerdo a las especificaciones del fabricante.</w:t>
            </w:r>
          </w:p>
          <w:p w14:paraId="000000DB" w14:textId="77777777" w:rsidR="009307AA" w:rsidRDefault="00000000">
            <w:pPr>
              <w:pStyle w:val="Normal0"/>
              <w:rPr>
                <w:rFonts w:ascii="Arial" w:eastAsia="Arial" w:hAnsi="Arial" w:cs="Arial"/>
                <w:b/>
                <w:sz w:val="20"/>
                <w:szCs w:val="20"/>
              </w:rPr>
            </w:pPr>
            <w:r>
              <w:rPr>
                <w:rFonts w:ascii="Arial" w:eastAsia="Arial" w:hAnsi="Arial" w:cs="Arial"/>
                <w:b/>
                <w:sz w:val="20"/>
                <w:szCs w:val="20"/>
              </w:rPr>
              <w:lastRenderedPageBreak/>
              <w:t xml:space="preserve">instala el cableado de </w:t>
            </w:r>
            <w:proofErr w:type="spellStart"/>
            <w:r>
              <w:rPr>
                <w:rFonts w:ascii="Arial" w:eastAsia="Arial" w:hAnsi="Arial" w:cs="Arial"/>
                <w:b/>
                <w:sz w:val="20"/>
                <w:szCs w:val="20"/>
              </w:rPr>
              <w:t>energía</w:t>
            </w:r>
            <w:proofErr w:type="spellEnd"/>
            <w:r>
              <w:rPr>
                <w:rFonts w:ascii="Arial" w:eastAsia="Arial" w:hAnsi="Arial" w:cs="Arial"/>
                <w:b/>
                <w:sz w:val="20"/>
                <w:szCs w:val="20"/>
              </w:rPr>
              <w:t xml:space="preserve"> de conformidad a instrucciones de manejo del equipo</w:t>
            </w:r>
            <w:r>
              <w:rPr>
                <w:rFonts w:ascii="Arial" w:eastAsia="Arial" w:hAnsi="Arial" w:cs="Arial"/>
                <w:b/>
                <w:sz w:val="20"/>
                <w:szCs w:val="20"/>
              </w:rPr>
              <w:tab/>
            </w:r>
            <w:r>
              <w:rPr>
                <w:rFonts w:ascii="Arial" w:eastAsia="Arial" w:hAnsi="Arial" w:cs="Arial"/>
                <w:b/>
                <w:sz w:val="20"/>
                <w:szCs w:val="20"/>
              </w:rPr>
              <w:tab/>
            </w:r>
          </w:p>
          <w:p w14:paraId="000000DC"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instala conectores de </w:t>
            </w:r>
            <w:proofErr w:type="spellStart"/>
            <w:r>
              <w:rPr>
                <w:rFonts w:ascii="Arial" w:eastAsia="Arial" w:hAnsi="Arial" w:cs="Arial"/>
                <w:b/>
                <w:sz w:val="20"/>
                <w:szCs w:val="20"/>
              </w:rPr>
              <w:t>señal</w:t>
            </w:r>
            <w:proofErr w:type="spellEnd"/>
            <w:r>
              <w:rPr>
                <w:rFonts w:ascii="Arial" w:eastAsia="Arial" w:hAnsi="Arial" w:cs="Arial"/>
                <w:b/>
                <w:sz w:val="20"/>
                <w:szCs w:val="20"/>
              </w:rPr>
              <w:t xml:space="preserve"> de conformidad a instrucciones de manejo del equipo</w:t>
            </w:r>
            <w:r>
              <w:rPr>
                <w:rFonts w:ascii="Arial" w:eastAsia="Arial" w:hAnsi="Arial" w:cs="Arial"/>
                <w:b/>
                <w:sz w:val="20"/>
                <w:szCs w:val="20"/>
              </w:rPr>
              <w:tab/>
            </w:r>
            <w:r>
              <w:rPr>
                <w:rFonts w:ascii="Arial" w:eastAsia="Arial" w:hAnsi="Arial" w:cs="Arial"/>
                <w:b/>
                <w:sz w:val="20"/>
                <w:szCs w:val="20"/>
              </w:rPr>
              <w:tab/>
            </w:r>
            <w:r>
              <w:rPr>
                <w:rFonts w:ascii="Arial" w:eastAsia="Arial" w:hAnsi="Arial" w:cs="Arial"/>
                <w:b/>
                <w:sz w:val="20"/>
                <w:szCs w:val="20"/>
              </w:rPr>
              <w:tab/>
            </w:r>
          </w:p>
          <w:p w14:paraId="000000DD"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realiza sincronismo de la </w:t>
            </w:r>
            <w:proofErr w:type="spellStart"/>
            <w:r>
              <w:rPr>
                <w:rFonts w:ascii="Arial" w:eastAsia="Arial" w:hAnsi="Arial" w:cs="Arial"/>
                <w:b/>
                <w:sz w:val="20"/>
                <w:szCs w:val="20"/>
              </w:rPr>
              <w:t>señal</w:t>
            </w:r>
            <w:proofErr w:type="spellEnd"/>
            <w:r>
              <w:rPr>
                <w:rFonts w:ascii="Arial" w:eastAsia="Arial" w:hAnsi="Arial" w:cs="Arial"/>
                <w:b/>
                <w:sz w:val="20"/>
                <w:szCs w:val="20"/>
              </w:rPr>
              <w:t xml:space="preserve"> </w:t>
            </w:r>
            <w:proofErr w:type="spellStart"/>
            <w:r>
              <w:rPr>
                <w:rFonts w:ascii="Arial" w:eastAsia="Arial" w:hAnsi="Arial" w:cs="Arial"/>
                <w:b/>
                <w:sz w:val="20"/>
                <w:szCs w:val="20"/>
              </w:rPr>
              <w:t>según</w:t>
            </w:r>
            <w:proofErr w:type="spellEnd"/>
            <w:r>
              <w:rPr>
                <w:rFonts w:ascii="Arial" w:eastAsia="Arial" w:hAnsi="Arial" w:cs="Arial"/>
                <w:b/>
                <w:sz w:val="20"/>
                <w:szCs w:val="20"/>
              </w:rPr>
              <w:t xml:space="preserve"> requerimientos </w:t>
            </w:r>
            <w:proofErr w:type="spellStart"/>
            <w:r>
              <w:rPr>
                <w:rFonts w:ascii="Arial" w:eastAsia="Arial" w:hAnsi="Arial" w:cs="Arial"/>
                <w:b/>
                <w:sz w:val="20"/>
                <w:szCs w:val="20"/>
              </w:rPr>
              <w:t>técnicos</w:t>
            </w:r>
            <w:proofErr w:type="spellEnd"/>
            <w:r>
              <w:rPr>
                <w:rFonts w:ascii="Arial" w:eastAsia="Arial" w:hAnsi="Arial" w:cs="Arial"/>
                <w:b/>
                <w:sz w:val="20"/>
                <w:szCs w:val="20"/>
              </w:rPr>
              <w:t>.</w:t>
            </w:r>
          </w:p>
          <w:p w14:paraId="000000DE"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atiende </w:t>
            </w:r>
            <w:proofErr w:type="spellStart"/>
            <w:r>
              <w:rPr>
                <w:rFonts w:ascii="Arial" w:eastAsia="Arial" w:hAnsi="Arial" w:cs="Arial"/>
                <w:b/>
                <w:sz w:val="20"/>
                <w:szCs w:val="20"/>
              </w:rPr>
              <w:t>órdenes</w:t>
            </w:r>
            <w:proofErr w:type="spellEnd"/>
            <w:r>
              <w:rPr>
                <w:rFonts w:ascii="Arial" w:eastAsia="Arial" w:hAnsi="Arial" w:cs="Arial"/>
                <w:b/>
                <w:sz w:val="20"/>
                <w:szCs w:val="20"/>
              </w:rPr>
              <w:t xml:space="preserve"> </w:t>
            </w:r>
            <w:proofErr w:type="spellStart"/>
            <w:r>
              <w:rPr>
                <w:rFonts w:ascii="Arial" w:eastAsia="Arial" w:hAnsi="Arial" w:cs="Arial"/>
                <w:b/>
                <w:sz w:val="20"/>
                <w:szCs w:val="20"/>
              </w:rPr>
              <w:t>según</w:t>
            </w:r>
            <w:proofErr w:type="spellEnd"/>
            <w:r>
              <w:rPr>
                <w:rFonts w:ascii="Arial" w:eastAsia="Arial" w:hAnsi="Arial" w:cs="Arial"/>
                <w:b/>
                <w:sz w:val="20"/>
                <w:szCs w:val="20"/>
              </w:rPr>
              <w:t xml:space="preserve"> plan de </w:t>
            </w:r>
            <w:proofErr w:type="spellStart"/>
            <w:r>
              <w:rPr>
                <w:rFonts w:ascii="Arial" w:eastAsia="Arial" w:hAnsi="Arial" w:cs="Arial"/>
                <w:b/>
                <w:sz w:val="20"/>
                <w:szCs w:val="20"/>
              </w:rPr>
              <w:t>grabación</w:t>
            </w:r>
            <w:proofErr w:type="spellEnd"/>
            <w:r>
              <w:rPr>
                <w:rFonts w:ascii="Arial" w:eastAsia="Arial" w:hAnsi="Arial" w:cs="Arial"/>
                <w:b/>
                <w:sz w:val="20"/>
                <w:szCs w:val="20"/>
              </w:rPr>
              <w:t xml:space="preserve"> y requerimientos del libreto</w:t>
            </w:r>
            <w:r>
              <w:rPr>
                <w:rFonts w:ascii="Arial" w:eastAsia="Arial" w:hAnsi="Arial" w:cs="Arial"/>
                <w:b/>
                <w:sz w:val="20"/>
                <w:szCs w:val="20"/>
              </w:rPr>
              <w:tab/>
            </w:r>
            <w:r>
              <w:rPr>
                <w:rFonts w:ascii="Arial" w:eastAsia="Arial" w:hAnsi="Arial" w:cs="Arial"/>
                <w:b/>
                <w:sz w:val="20"/>
                <w:szCs w:val="20"/>
              </w:rPr>
              <w:tab/>
            </w:r>
            <w:r>
              <w:rPr>
                <w:rFonts w:ascii="Arial" w:eastAsia="Arial" w:hAnsi="Arial" w:cs="Arial"/>
                <w:b/>
                <w:sz w:val="20"/>
                <w:szCs w:val="20"/>
              </w:rPr>
              <w:tab/>
            </w:r>
          </w:p>
          <w:p w14:paraId="000000DF" w14:textId="77777777" w:rsidR="009307AA" w:rsidRDefault="00000000">
            <w:pPr>
              <w:pStyle w:val="Normal0"/>
              <w:rPr>
                <w:rFonts w:ascii="Arial" w:eastAsia="Arial" w:hAnsi="Arial" w:cs="Arial"/>
                <w:b/>
                <w:sz w:val="20"/>
                <w:szCs w:val="20"/>
              </w:rPr>
            </w:pPr>
            <w:proofErr w:type="spellStart"/>
            <w:r>
              <w:rPr>
                <w:rFonts w:ascii="Arial" w:eastAsia="Arial" w:hAnsi="Arial" w:cs="Arial"/>
                <w:b/>
                <w:sz w:val="20"/>
                <w:szCs w:val="20"/>
              </w:rPr>
              <w:t>efectúa</w:t>
            </w:r>
            <w:proofErr w:type="spellEnd"/>
            <w:r>
              <w:rPr>
                <w:rFonts w:ascii="Arial" w:eastAsia="Arial" w:hAnsi="Arial" w:cs="Arial"/>
                <w:b/>
                <w:sz w:val="20"/>
                <w:szCs w:val="20"/>
              </w:rPr>
              <w:t xml:space="preserve"> desplazamiento de </w:t>
            </w:r>
            <w:proofErr w:type="spellStart"/>
            <w:r>
              <w:rPr>
                <w:rFonts w:ascii="Arial" w:eastAsia="Arial" w:hAnsi="Arial" w:cs="Arial"/>
                <w:b/>
                <w:sz w:val="20"/>
                <w:szCs w:val="20"/>
              </w:rPr>
              <w:t>cámara</w:t>
            </w:r>
            <w:proofErr w:type="spellEnd"/>
            <w:r>
              <w:rPr>
                <w:rFonts w:ascii="Arial" w:eastAsia="Arial" w:hAnsi="Arial" w:cs="Arial"/>
                <w:b/>
                <w:sz w:val="20"/>
                <w:szCs w:val="20"/>
              </w:rPr>
              <w:t xml:space="preserve"> </w:t>
            </w:r>
            <w:proofErr w:type="spellStart"/>
            <w:r>
              <w:rPr>
                <w:rFonts w:ascii="Arial" w:eastAsia="Arial" w:hAnsi="Arial" w:cs="Arial"/>
                <w:b/>
                <w:sz w:val="20"/>
                <w:szCs w:val="20"/>
              </w:rPr>
              <w:t>según</w:t>
            </w:r>
            <w:proofErr w:type="spellEnd"/>
            <w:r>
              <w:rPr>
                <w:rFonts w:ascii="Arial" w:eastAsia="Arial" w:hAnsi="Arial" w:cs="Arial"/>
                <w:b/>
                <w:sz w:val="20"/>
                <w:szCs w:val="20"/>
              </w:rPr>
              <w:t xml:space="preserve"> plan de </w:t>
            </w:r>
            <w:proofErr w:type="spellStart"/>
            <w:r>
              <w:rPr>
                <w:rFonts w:ascii="Arial" w:eastAsia="Arial" w:hAnsi="Arial" w:cs="Arial"/>
                <w:b/>
                <w:sz w:val="20"/>
                <w:szCs w:val="20"/>
              </w:rPr>
              <w:t>grabación</w:t>
            </w:r>
            <w:proofErr w:type="spellEnd"/>
            <w:r>
              <w:rPr>
                <w:rFonts w:ascii="Arial" w:eastAsia="Arial" w:hAnsi="Arial" w:cs="Arial"/>
                <w:b/>
                <w:sz w:val="20"/>
                <w:szCs w:val="20"/>
              </w:rPr>
              <w:t xml:space="preserve"> y requerimientos del libreto. desmonta y almacena el equipo de acuerdo a recomendaciones </w:t>
            </w:r>
            <w:proofErr w:type="spellStart"/>
            <w:r>
              <w:rPr>
                <w:rFonts w:ascii="Arial" w:eastAsia="Arial" w:hAnsi="Arial" w:cs="Arial"/>
                <w:b/>
                <w:sz w:val="20"/>
                <w:szCs w:val="20"/>
              </w:rPr>
              <w:t>técnicas</w:t>
            </w:r>
            <w:proofErr w:type="spellEnd"/>
            <w:r>
              <w:rPr>
                <w:rFonts w:ascii="Arial" w:eastAsia="Arial" w:hAnsi="Arial" w:cs="Arial"/>
                <w:b/>
                <w:sz w:val="20"/>
                <w:szCs w:val="20"/>
              </w:rPr>
              <w:t xml:space="preserve"> del manejo de equipos y manual del fabricante.</w:t>
            </w:r>
          </w:p>
          <w:p w14:paraId="000000E0" w14:textId="77777777" w:rsidR="009307AA" w:rsidRDefault="00000000">
            <w:pPr>
              <w:pStyle w:val="Normal0"/>
              <w:rPr>
                <w:rFonts w:ascii="Arial" w:eastAsia="Arial" w:hAnsi="Arial" w:cs="Arial"/>
                <w:b/>
                <w:sz w:val="20"/>
                <w:szCs w:val="20"/>
              </w:rPr>
            </w:pPr>
            <w:r>
              <w:rPr>
                <w:rFonts w:ascii="Arial" w:eastAsia="Arial" w:hAnsi="Arial" w:cs="Arial"/>
                <w:b/>
                <w:sz w:val="20"/>
                <w:szCs w:val="20"/>
              </w:rPr>
              <w:t>aplica normas de seguridad industrial de acuerdo a la las labores propias del sector. maneja dispositivos de almacenamiento teniendo en cuenta el manual del fabricante.</w:t>
            </w:r>
          </w:p>
          <w:p w14:paraId="000000E1" w14:textId="77777777" w:rsidR="009307AA" w:rsidRDefault="00000000">
            <w:pPr>
              <w:pStyle w:val="Normal0"/>
              <w:rPr>
                <w:rFonts w:ascii="Arial" w:eastAsia="Arial" w:hAnsi="Arial" w:cs="Arial"/>
                <w:b/>
                <w:sz w:val="20"/>
                <w:szCs w:val="20"/>
              </w:rPr>
            </w:pPr>
            <w:r>
              <w:rPr>
                <w:rFonts w:ascii="Arial" w:eastAsia="Arial" w:hAnsi="Arial" w:cs="Arial"/>
                <w:b/>
                <w:sz w:val="20"/>
                <w:szCs w:val="20"/>
              </w:rPr>
              <w:tab/>
            </w:r>
          </w:p>
          <w:p w14:paraId="000000E2" w14:textId="77777777" w:rsidR="009307AA" w:rsidRDefault="00000000">
            <w:pPr>
              <w:pStyle w:val="Normal0"/>
              <w:rPr>
                <w:rFonts w:ascii="Arial" w:eastAsia="Arial" w:hAnsi="Arial" w:cs="Arial"/>
                <w:b/>
                <w:sz w:val="20"/>
                <w:szCs w:val="20"/>
              </w:rPr>
            </w:pPr>
            <w:r>
              <w:rPr>
                <w:rFonts w:ascii="Arial" w:eastAsia="Arial" w:hAnsi="Arial" w:cs="Arial"/>
                <w:b/>
                <w:sz w:val="20"/>
                <w:szCs w:val="20"/>
              </w:rPr>
              <w:t>Analiza de manera crítica las situaciones pertinentes que contribuyen a la resolución de problemas.</w:t>
            </w:r>
          </w:p>
          <w:p w14:paraId="000000E3"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 Argumenta y acoge objetivamente los criterios que contribuyen a la resolución de problemas.  </w:t>
            </w:r>
          </w:p>
          <w:p w14:paraId="000000E4" w14:textId="77777777" w:rsidR="009307AA" w:rsidRDefault="00000000">
            <w:pPr>
              <w:pStyle w:val="Normal0"/>
              <w:rPr>
                <w:rFonts w:ascii="Arial" w:eastAsia="Arial" w:hAnsi="Arial" w:cs="Arial"/>
                <w:b/>
                <w:sz w:val="20"/>
                <w:szCs w:val="20"/>
              </w:rPr>
            </w:pPr>
            <w:r>
              <w:rPr>
                <w:rFonts w:ascii="Arial" w:eastAsia="Arial" w:hAnsi="Arial" w:cs="Arial"/>
                <w:b/>
                <w:sz w:val="20"/>
                <w:szCs w:val="20"/>
              </w:rPr>
              <w:t>Propone alternativas creativas, lógicas y coherentes que posibiliten la resolución de problemas.</w:t>
            </w:r>
          </w:p>
        </w:tc>
        <w:tc>
          <w:tcPr>
            <w:tcW w:w="2787" w:type="dxa"/>
          </w:tcPr>
          <w:p w14:paraId="000000E5" w14:textId="77777777" w:rsidR="009307AA" w:rsidRDefault="00000000">
            <w:pPr>
              <w:pStyle w:val="Normal0"/>
              <w:jc w:val="center"/>
              <w:rPr>
                <w:rFonts w:ascii="Arial" w:eastAsia="Arial" w:hAnsi="Arial" w:cs="Arial"/>
                <w:b/>
                <w:sz w:val="20"/>
                <w:szCs w:val="20"/>
              </w:rPr>
            </w:pPr>
            <w:r>
              <w:rPr>
                <w:rFonts w:ascii="Arial" w:eastAsia="Arial" w:hAnsi="Arial" w:cs="Arial"/>
                <w:b/>
                <w:sz w:val="20"/>
                <w:szCs w:val="20"/>
              </w:rPr>
              <w:lastRenderedPageBreak/>
              <w:t>Lista de verificación de  conocimiento de conceptos en guion y libreto.</w:t>
            </w:r>
          </w:p>
          <w:p w14:paraId="000000E6" w14:textId="77777777" w:rsidR="009307AA" w:rsidRDefault="009307AA">
            <w:pPr>
              <w:pStyle w:val="Normal0"/>
              <w:jc w:val="center"/>
              <w:rPr>
                <w:rFonts w:ascii="Arial" w:eastAsia="Arial" w:hAnsi="Arial" w:cs="Arial"/>
                <w:b/>
                <w:sz w:val="20"/>
                <w:szCs w:val="20"/>
              </w:rPr>
            </w:pPr>
          </w:p>
          <w:p w14:paraId="000000E7" w14:textId="77777777" w:rsidR="009307AA" w:rsidRDefault="00000000">
            <w:pPr>
              <w:pStyle w:val="Normal0"/>
              <w:jc w:val="center"/>
              <w:rPr>
                <w:rFonts w:ascii="Arial" w:eastAsia="Arial" w:hAnsi="Arial" w:cs="Arial"/>
                <w:b/>
                <w:sz w:val="20"/>
                <w:szCs w:val="20"/>
              </w:rPr>
            </w:pPr>
            <w:r>
              <w:rPr>
                <w:rFonts w:ascii="Arial" w:eastAsia="Arial" w:hAnsi="Arial" w:cs="Arial"/>
                <w:b/>
                <w:sz w:val="20"/>
                <w:szCs w:val="20"/>
              </w:rPr>
              <w:t>Lista de verificación de Organización y estructura para presentación de proyecto audiovisual .</w:t>
            </w:r>
          </w:p>
          <w:p w14:paraId="000000E8" w14:textId="77777777" w:rsidR="009307AA" w:rsidRDefault="009307AA">
            <w:pPr>
              <w:pStyle w:val="Normal0"/>
              <w:jc w:val="center"/>
              <w:rPr>
                <w:rFonts w:ascii="Arial" w:eastAsia="Arial" w:hAnsi="Arial" w:cs="Arial"/>
                <w:b/>
                <w:sz w:val="20"/>
                <w:szCs w:val="20"/>
              </w:rPr>
            </w:pPr>
          </w:p>
          <w:p w14:paraId="000000E9" w14:textId="77777777" w:rsidR="009307AA" w:rsidRDefault="00000000">
            <w:pPr>
              <w:pStyle w:val="Normal0"/>
              <w:jc w:val="center"/>
              <w:rPr>
                <w:rFonts w:ascii="Arial" w:eastAsia="Arial" w:hAnsi="Arial" w:cs="Arial"/>
                <w:b/>
                <w:sz w:val="20"/>
                <w:szCs w:val="20"/>
              </w:rPr>
            </w:pPr>
            <w:r>
              <w:rPr>
                <w:rFonts w:ascii="Arial" w:eastAsia="Arial" w:hAnsi="Arial" w:cs="Arial"/>
                <w:b/>
                <w:sz w:val="20"/>
                <w:szCs w:val="20"/>
              </w:rPr>
              <w:t xml:space="preserve">Lista de verificación sobre parámetros técnicos para </w:t>
            </w:r>
            <w:r>
              <w:rPr>
                <w:rFonts w:ascii="Arial" w:eastAsia="Arial" w:hAnsi="Arial" w:cs="Arial"/>
                <w:b/>
                <w:sz w:val="20"/>
                <w:szCs w:val="20"/>
              </w:rPr>
              <w:lastRenderedPageBreak/>
              <w:t xml:space="preserve">la escritura del </w:t>
            </w:r>
            <w:proofErr w:type="spellStart"/>
            <w:r>
              <w:rPr>
                <w:rFonts w:ascii="Arial" w:eastAsia="Arial" w:hAnsi="Arial" w:cs="Arial"/>
                <w:b/>
                <w:sz w:val="20"/>
                <w:szCs w:val="20"/>
              </w:rPr>
              <w:t>guión</w:t>
            </w:r>
            <w:proofErr w:type="spellEnd"/>
            <w:r>
              <w:rPr>
                <w:rFonts w:ascii="Arial" w:eastAsia="Arial" w:hAnsi="Arial" w:cs="Arial"/>
                <w:b/>
                <w:sz w:val="20"/>
                <w:szCs w:val="20"/>
              </w:rPr>
              <w:t xml:space="preserve"> técnico.</w:t>
            </w:r>
          </w:p>
          <w:p w14:paraId="000000EA" w14:textId="77777777" w:rsidR="009307AA" w:rsidRDefault="009307AA">
            <w:pPr>
              <w:pStyle w:val="Normal0"/>
              <w:jc w:val="center"/>
              <w:rPr>
                <w:rFonts w:ascii="Arial" w:eastAsia="Arial" w:hAnsi="Arial" w:cs="Arial"/>
                <w:b/>
                <w:sz w:val="20"/>
                <w:szCs w:val="20"/>
              </w:rPr>
            </w:pPr>
          </w:p>
          <w:p w14:paraId="000000EB" w14:textId="77777777" w:rsidR="009307AA" w:rsidRDefault="00000000">
            <w:pPr>
              <w:pStyle w:val="Normal0"/>
              <w:jc w:val="center"/>
              <w:rPr>
                <w:rFonts w:ascii="Arial" w:eastAsia="Arial" w:hAnsi="Arial" w:cs="Arial"/>
                <w:b/>
                <w:sz w:val="20"/>
                <w:szCs w:val="20"/>
              </w:rPr>
            </w:pPr>
            <w:r>
              <w:rPr>
                <w:rFonts w:ascii="Arial" w:eastAsia="Arial" w:hAnsi="Arial" w:cs="Arial"/>
                <w:b/>
                <w:sz w:val="20"/>
                <w:szCs w:val="20"/>
              </w:rPr>
              <w:t>Sopa de letras sobre análisis del documental en el mundo.</w:t>
            </w:r>
          </w:p>
          <w:p w14:paraId="000000EC" w14:textId="77777777" w:rsidR="009307AA" w:rsidRDefault="00000000">
            <w:pPr>
              <w:pStyle w:val="Normal0"/>
              <w:jc w:val="center"/>
              <w:rPr>
                <w:rFonts w:ascii="Arial" w:eastAsia="Arial" w:hAnsi="Arial" w:cs="Arial"/>
                <w:b/>
                <w:sz w:val="20"/>
                <w:szCs w:val="20"/>
              </w:rPr>
            </w:pPr>
            <w:r>
              <w:rPr>
                <w:rFonts w:ascii="Arial" w:eastAsia="Arial" w:hAnsi="Arial" w:cs="Arial"/>
                <w:b/>
                <w:sz w:val="20"/>
                <w:szCs w:val="20"/>
              </w:rPr>
              <w:t xml:space="preserve">Lista de chequeo sobre                            </w:t>
            </w:r>
            <w:proofErr w:type="spellStart"/>
            <w:r>
              <w:rPr>
                <w:rFonts w:ascii="Arial" w:eastAsia="Arial" w:hAnsi="Arial" w:cs="Arial"/>
                <w:b/>
                <w:sz w:val="20"/>
                <w:szCs w:val="20"/>
              </w:rPr>
              <w:t>filminuto</w:t>
            </w:r>
            <w:proofErr w:type="spellEnd"/>
            <w:r>
              <w:rPr>
                <w:rFonts w:ascii="Arial" w:eastAsia="Arial" w:hAnsi="Arial" w:cs="Arial"/>
                <w:b/>
                <w:sz w:val="20"/>
                <w:szCs w:val="20"/>
              </w:rPr>
              <w:t xml:space="preserve"> editado, con </w:t>
            </w:r>
            <w:proofErr w:type="spellStart"/>
            <w:r>
              <w:rPr>
                <w:rFonts w:ascii="Arial" w:eastAsia="Arial" w:hAnsi="Arial" w:cs="Arial"/>
                <w:b/>
                <w:sz w:val="20"/>
                <w:szCs w:val="20"/>
              </w:rPr>
              <w:t>estandares</w:t>
            </w:r>
            <w:proofErr w:type="spellEnd"/>
            <w:r>
              <w:rPr>
                <w:rFonts w:ascii="Arial" w:eastAsia="Arial" w:hAnsi="Arial" w:cs="Arial"/>
                <w:b/>
                <w:sz w:val="20"/>
                <w:szCs w:val="20"/>
              </w:rPr>
              <w:t xml:space="preserve"> de emisión</w:t>
            </w:r>
          </w:p>
          <w:p w14:paraId="000000ED" w14:textId="77777777" w:rsidR="009307AA" w:rsidRDefault="00000000">
            <w:pPr>
              <w:pStyle w:val="Normal0"/>
              <w:jc w:val="center"/>
              <w:rPr>
                <w:rFonts w:ascii="Arial" w:eastAsia="Arial" w:hAnsi="Arial" w:cs="Arial"/>
                <w:b/>
                <w:sz w:val="20"/>
                <w:szCs w:val="20"/>
              </w:rPr>
            </w:pPr>
            <w:r>
              <w:rPr>
                <w:rFonts w:ascii="Arial" w:eastAsia="Arial" w:hAnsi="Arial" w:cs="Arial"/>
                <w:b/>
                <w:sz w:val="20"/>
                <w:szCs w:val="20"/>
              </w:rPr>
              <w:t>Lista de chequeo sobre requerimientos básicos de logística de un audiovisual</w:t>
            </w:r>
          </w:p>
          <w:p w14:paraId="000000EE" w14:textId="77777777" w:rsidR="009307AA" w:rsidRDefault="00000000">
            <w:pPr>
              <w:pStyle w:val="Normal0"/>
              <w:jc w:val="center"/>
              <w:rPr>
                <w:rFonts w:ascii="Arial" w:eastAsia="Arial" w:hAnsi="Arial" w:cs="Arial"/>
                <w:b/>
                <w:sz w:val="20"/>
                <w:szCs w:val="20"/>
              </w:rPr>
            </w:pPr>
            <w:r>
              <w:rPr>
                <w:rFonts w:ascii="Arial" w:eastAsia="Arial" w:hAnsi="Arial" w:cs="Arial"/>
                <w:b/>
                <w:sz w:val="20"/>
                <w:szCs w:val="20"/>
              </w:rPr>
              <w:t>Lista de chequeo manejo de software de edición de video</w:t>
            </w:r>
          </w:p>
          <w:p w14:paraId="000000EF" w14:textId="77777777" w:rsidR="009307AA" w:rsidRDefault="00000000">
            <w:pPr>
              <w:pStyle w:val="Normal0"/>
              <w:jc w:val="center"/>
              <w:rPr>
                <w:rFonts w:ascii="Arial" w:eastAsia="Arial" w:hAnsi="Arial" w:cs="Arial"/>
                <w:b/>
                <w:sz w:val="20"/>
                <w:szCs w:val="20"/>
              </w:rPr>
            </w:pPr>
            <w:r>
              <w:rPr>
                <w:rFonts w:ascii="Arial" w:eastAsia="Arial" w:hAnsi="Arial" w:cs="Arial"/>
                <w:b/>
                <w:sz w:val="20"/>
                <w:szCs w:val="20"/>
              </w:rPr>
              <w:t xml:space="preserve">Lista de </w:t>
            </w:r>
            <w:proofErr w:type="spellStart"/>
            <w:r>
              <w:rPr>
                <w:rFonts w:ascii="Arial" w:eastAsia="Arial" w:hAnsi="Arial" w:cs="Arial"/>
                <w:b/>
                <w:sz w:val="20"/>
                <w:szCs w:val="20"/>
              </w:rPr>
              <w:t>chequero</w:t>
            </w:r>
            <w:proofErr w:type="spellEnd"/>
            <w:r>
              <w:rPr>
                <w:rFonts w:ascii="Arial" w:eastAsia="Arial" w:hAnsi="Arial" w:cs="Arial"/>
                <w:b/>
                <w:sz w:val="20"/>
                <w:szCs w:val="20"/>
              </w:rPr>
              <w:t>: sobre equipamiento necesario para la realización audiovisual orientado hacia la captura de sonido directo</w:t>
            </w:r>
          </w:p>
          <w:p w14:paraId="000000F0" w14:textId="77777777" w:rsidR="009307AA" w:rsidRDefault="00000000">
            <w:pPr>
              <w:pStyle w:val="Normal0"/>
              <w:jc w:val="center"/>
              <w:rPr>
                <w:rFonts w:ascii="Arial" w:eastAsia="Arial" w:hAnsi="Arial" w:cs="Arial"/>
                <w:b/>
                <w:sz w:val="20"/>
                <w:szCs w:val="20"/>
              </w:rPr>
            </w:pPr>
            <w:r>
              <w:rPr>
                <w:rFonts w:ascii="Arial" w:eastAsia="Arial" w:hAnsi="Arial" w:cs="Arial"/>
                <w:b/>
                <w:sz w:val="20"/>
                <w:szCs w:val="20"/>
              </w:rPr>
              <w:t xml:space="preserve">Lista de chequeo, evaluación sobre </w:t>
            </w:r>
            <w:proofErr w:type="spellStart"/>
            <w:r>
              <w:rPr>
                <w:rFonts w:ascii="Arial" w:eastAsia="Arial" w:hAnsi="Arial" w:cs="Arial"/>
                <w:b/>
                <w:sz w:val="20"/>
                <w:szCs w:val="20"/>
              </w:rPr>
              <w:t>rushes</w:t>
            </w:r>
            <w:proofErr w:type="spellEnd"/>
            <w:r>
              <w:rPr>
                <w:rFonts w:ascii="Arial" w:eastAsia="Arial" w:hAnsi="Arial" w:cs="Arial"/>
                <w:b/>
                <w:sz w:val="20"/>
                <w:szCs w:val="20"/>
              </w:rPr>
              <w:t xml:space="preserve"> expuestos, evaluación teórico práctica</w:t>
            </w:r>
          </w:p>
          <w:p w14:paraId="000000F1" w14:textId="77777777" w:rsidR="009307AA" w:rsidRDefault="009307AA">
            <w:pPr>
              <w:pStyle w:val="Normal0"/>
              <w:jc w:val="center"/>
              <w:rPr>
                <w:rFonts w:ascii="Arial" w:eastAsia="Arial" w:hAnsi="Arial" w:cs="Arial"/>
                <w:b/>
                <w:sz w:val="20"/>
                <w:szCs w:val="20"/>
              </w:rPr>
            </w:pPr>
          </w:p>
          <w:p w14:paraId="000000F2" w14:textId="77777777" w:rsidR="009307AA" w:rsidRDefault="00000000">
            <w:pPr>
              <w:pStyle w:val="Normal0"/>
              <w:jc w:val="center"/>
              <w:rPr>
                <w:rFonts w:ascii="Arial" w:eastAsia="Arial" w:hAnsi="Arial" w:cs="Arial"/>
                <w:b/>
                <w:sz w:val="20"/>
                <w:szCs w:val="20"/>
              </w:rPr>
            </w:pPr>
            <w:r>
              <w:rPr>
                <w:rFonts w:ascii="Arial" w:eastAsia="Arial" w:hAnsi="Arial" w:cs="Arial"/>
                <w:b/>
                <w:sz w:val="20"/>
                <w:szCs w:val="20"/>
              </w:rPr>
              <w:t>Reflexión</w:t>
            </w:r>
          </w:p>
          <w:p w14:paraId="000000F3" w14:textId="77777777" w:rsidR="009307AA" w:rsidRDefault="00000000">
            <w:pPr>
              <w:pStyle w:val="Normal0"/>
              <w:jc w:val="center"/>
              <w:rPr>
                <w:rFonts w:ascii="Arial" w:eastAsia="Arial" w:hAnsi="Arial" w:cs="Arial"/>
                <w:b/>
                <w:sz w:val="20"/>
                <w:szCs w:val="20"/>
              </w:rPr>
            </w:pPr>
            <w:proofErr w:type="spellStart"/>
            <w:r>
              <w:rPr>
                <w:rFonts w:ascii="Arial" w:eastAsia="Arial" w:hAnsi="Arial" w:cs="Arial"/>
                <w:b/>
                <w:sz w:val="20"/>
                <w:szCs w:val="20"/>
              </w:rPr>
              <w:t>Investigació</w:t>
            </w:r>
            <w:proofErr w:type="spellEnd"/>
            <w:r>
              <w:rPr>
                <w:rFonts w:ascii="Arial" w:eastAsia="Arial" w:hAnsi="Arial" w:cs="Arial"/>
                <w:b/>
                <w:sz w:val="20"/>
                <w:szCs w:val="20"/>
              </w:rPr>
              <w:t xml:space="preserve"> Audiovisual</w:t>
            </w:r>
          </w:p>
          <w:p w14:paraId="000000F4" w14:textId="77777777" w:rsidR="009307AA" w:rsidRDefault="009307AA">
            <w:pPr>
              <w:pStyle w:val="Normal0"/>
              <w:jc w:val="center"/>
              <w:rPr>
                <w:rFonts w:ascii="Arial" w:eastAsia="Arial" w:hAnsi="Arial" w:cs="Arial"/>
                <w:b/>
                <w:sz w:val="20"/>
                <w:szCs w:val="20"/>
              </w:rPr>
            </w:pPr>
          </w:p>
          <w:p w14:paraId="000000F5" w14:textId="77777777" w:rsidR="009307AA" w:rsidRDefault="00000000">
            <w:pPr>
              <w:pStyle w:val="Normal0"/>
              <w:jc w:val="center"/>
              <w:rPr>
                <w:rFonts w:ascii="Arial" w:eastAsia="Arial" w:hAnsi="Arial" w:cs="Arial"/>
                <w:b/>
                <w:sz w:val="20"/>
                <w:szCs w:val="20"/>
              </w:rPr>
            </w:pPr>
            <w:r>
              <w:rPr>
                <w:rFonts w:ascii="Arial" w:eastAsia="Arial" w:hAnsi="Arial" w:cs="Arial"/>
                <w:b/>
                <w:sz w:val="20"/>
                <w:szCs w:val="20"/>
              </w:rPr>
              <w:t>Análisis de discurso</w:t>
            </w:r>
          </w:p>
        </w:tc>
      </w:tr>
    </w:tbl>
    <w:p w14:paraId="000000F6" w14:textId="77777777" w:rsidR="009307AA" w:rsidRDefault="009307AA">
      <w:pPr>
        <w:pStyle w:val="Normal0"/>
        <w:spacing w:after="0" w:line="240" w:lineRule="auto"/>
        <w:jc w:val="both"/>
        <w:rPr>
          <w:rFonts w:ascii="Arial" w:eastAsia="Arial" w:hAnsi="Arial" w:cs="Arial"/>
          <w:b/>
          <w:color w:val="000000"/>
          <w:sz w:val="20"/>
          <w:szCs w:val="20"/>
        </w:rPr>
      </w:pPr>
    </w:p>
    <w:p w14:paraId="000000F7" w14:textId="77777777" w:rsidR="009307AA" w:rsidRDefault="009307AA">
      <w:pPr>
        <w:pStyle w:val="Normal0"/>
        <w:spacing w:after="0" w:line="240" w:lineRule="auto"/>
        <w:jc w:val="both"/>
        <w:rPr>
          <w:rFonts w:ascii="Arial" w:eastAsia="Arial" w:hAnsi="Arial" w:cs="Arial"/>
          <w:b/>
          <w:color w:val="000000"/>
          <w:sz w:val="20"/>
          <w:szCs w:val="20"/>
        </w:rPr>
      </w:pPr>
    </w:p>
    <w:p w14:paraId="000000F8" w14:textId="77777777" w:rsidR="009307AA" w:rsidRDefault="009307AA">
      <w:pPr>
        <w:pStyle w:val="Normal0"/>
        <w:spacing w:after="0" w:line="240" w:lineRule="auto"/>
        <w:jc w:val="both"/>
        <w:rPr>
          <w:rFonts w:ascii="Arial" w:eastAsia="Arial" w:hAnsi="Arial" w:cs="Arial"/>
          <w:b/>
          <w:color w:val="000000"/>
          <w:sz w:val="20"/>
          <w:szCs w:val="20"/>
        </w:rPr>
      </w:pPr>
    </w:p>
    <w:p w14:paraId="000000F9" w14:textId="77777777" w:rsidR="009307AA" w:rsidRDefault="00000000">
      <w:pPr>
        <w:pStyle w:val="Normal0"/>
        <w:jc w:val="both"/>
        <w:rPr>
          <w:rFonts w:ascii="Arial" w:eastAsia="Arial" w:hAnsi="Arial" w:cs="Arial"/>
          <w:b/>
          <w:sz w:val="20"/>
          <w:szCs w:val="20"/>
        </w:rPr>
      </w:pPr>
      <w:r>
        <w:rPr>
          <w:rFonts w:ascii="Arial" w:eastAsia="Arial" w:hAnsi="Arial" w:cs="Arial"/>
          <w:b/>
          <w:sz w:val="20"/>
          <w:szCs w:val="20"/>
        </w:rPr>
        <w:t>5. GLOSARIO DE TÉRMINOS</w:t>
      </w:r>
    </w:p>
    <w:p w14:paraId="000000FA"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 xml:space="preserve">Crominancia: Parte de la señal de video que contiene las informaciones relativas al color, las cuales se producen a través de tres colores primarios R para el rojo G para el verde y B para el azul. La señal de color se codifica para un determinada norma PAL, SECAM o NTSC. </w:t>
      </w:r>
    </w:p>
    <w:p w14:paraId="000000FB"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Fundido: En audio, la atenuación progresiva de una señal con el fin de que aparezca una nueva, de una forma agradable y suave. En video, el control de apertura. Con el fin de que aparezca (</w:t>
      </w:r>
      <w:proofErr w:type="spellStart"/>
      <w:r>
        <w:rPr>
          <w:rFonts w:ascii="Arial" w:eastAsia="Arial" w:hAnsi="Arial" w:cs="Arial"/>
          <w:sz w:val="20"/>
          <w:szCs w:val="20"/>
        </w:rPr>
        <w:t>fade</w:t>
      </w:r>
      <w:proofErr w:type="spellEnd"/>
      <w:r>
        <w:rPr>
          <w:rFonts w:ascii="Arial" w:eastAsia="Arial" w:hAnsi="Arial" w:cs="Arial"/>
          <w:sz w:val="20"/>
          <w:szCs w:val="20"/>
        </w:rPr>
        <w:t>-in) la imagen partiendo de la oscuridad, o bien que desaparezca (</w:t>
      </w:r>
      <w:proofErr w:type="spellStart"/>
      <w:r>
        <w:rPr>
          <w:rFonts w:ascii="Arial" w:eastAsia="Arial" w:hAnsi="Arial" w:cs="Arial"/>
          <w:sz w:val="20"/>
          <w:szCs w:val="20"/>
        </w:rPr>
        <w:t>fade-out</w:t>
      </w:r>
      <w:proofErr w:type="spellEnd"/>
      <w:r>
        <w:rPr>
          <w:rFonts w:ascii="Arial" w:eastAsia="Arial" w:hAnsi="Arial" w:cs="Arial"/>
          <w:sz w:val="20"/>
          <w:szCs w:val="20"/>
        </w:rPr>
        <w:t>) la imagen en la oscuridad.</w:t>
      </w:r>
    </w:p>
    <w:p w14:paraId="000000FC"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Fuera de campo o fuera de cuadro: (F.C.) o más frecuentemente, OFF. El personaje habla sin hacerse visible lo oímos, pero no lo vemos. Es la única indicación “técnica” que el guionista está obligado a hacer al marcar el diálogo del personaje correspondiente. (el término se aplica también a cualquier sonido,  de cierta importancia dramática, que no surja de la acción visible de los personajes o de los elementos incluidos en el cuadro).</w:t>
      </w:r>
    </w:p>
    <w:p w14:paraId="000000FD"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lastRenderedPageBreak/>
        <w:t xml:space="preserve">Fundido de apertura: Indicación que señala el final de la acción de un </w:t>
      </w:r>
      <w:proofErr w:type="spellStart"/>
      <w:r>
        <w:rPr>
          <w:rFonts w:ascii="Arial" w:eastAsia="Arial" w:hAnsi="Arial" w:cs="Arial"/>
          <w:sz w:val="20"/>
          <w:szCs w:val="20"/>
        </w:rPr>
        <w:t>guión</w:t>
      </w:r>
      <w:proofErr w:type="spellEnd"/>
      <w:r>
        <w:rPr>
          <w:rFonts w:ascii="Arial" w:eastAsia="Arial" w:hAnsi="Arial" w:cs="Arial"/>
          <w:sz w:val="20"/>
          <w:szCs w:val="20"/>
        </w:rPr>
        <w:t xml:space="preserve"> dramático o informativo significa la transición gradual entre la última imagen del producto audiovisual y una pantalla en negros o en un solo color y la primera imagen del producto audiovisual también llamado </w:t>
      </w:r>
      <w:proofErr w:type="spellStart"/>
      <w:r>
        <w:rPr>
          <w:rFonts w:ascii="Arial" w:eastAsia="Arial" w:hAnsi="Arial" w:cs="Arial"/>
          <w:sz w:val="20"/>
          <w:szCs w:val="20"/>
        </w:rPr>
        <w:t>fade</w:t>
      </w:r>
      <w:proofErr w:type="spellEnd"/>
      <w:r>
        <w:rPr>
          <w:rFonts w:ascii="Arial" w:eastAsia="Arial" w:hAnsi="Arial" w:cs="Arial"/>
          <w:sz w:val="20"/>
          <w:szCs w:val="20"/>
        </w:rPr>
        <w:t xml:space="preserve"> in.</w:t>
      </w:r>
    </w:p>
    <w:p w14:paraId="000000FE" w14:textId="77777777" w:rsidR="009307AA" w:rsidRDefault="00000000">
      <w:pPr>
        <w:pStyle w:val="Normal0"/>
        <w:jc w:val="both"/>
        <w:rPr>
          <w:rFonts w:ascii="Arial" w:eastAsia="Arial" w:hAnsi="Arial" w:cs="Arial"/>
          <w:sz w:val="20"/>
          <w:szCs w:val="20"/>
        </w:rPr>
      </w:pPr>
      <w:proofErr w:type="spellStart"/>
      <w:r>
        <w:rPr>
          <w:rFonts w:ascii="Arial" w:eastAsia="Arial" w:hAnsi="Arial" w:cs="Arial"/>
          <w:sz w:val="20"/>
          <w:szCs w:val="20"/>
        </w:rPr>
        <w:t>Jump</w:t>
      </w:r>
      <w:proofErr w:type="spellEnd"/>
      <w:r>
        <w:rPr>
          <w:rFonts w:ascii="Arial" w:eastAsia="Arial" w:hAnsi="Arial" w:cs="Arial"/>
          <w:sz w:val="20"/>
          <w:szCs w:val="20"/>
        </w:rPr>
        <w:t xml:space="preserve"> </w:t>
      </w:r>
      <w:proofErr w:type="spellStart"/>
      <w:r>
        <w:rPr>
          <w:rFonts w:ascii="Arial" w:eastAsia="Arial" w:hAnsi="Arial" w:cs="Arial"/>
          <w:sz w:val="20"/>
          <w:szCs w:val="20"/>
        </w:rPr>
        <w:t>cut</w:t>
      </w:r>
      <w:proofErr w:type="spellEnd"/>
      <w:r>
        <w:rPr>
          <w:rFonts w:ascii="Arial" w:eastAsia="Arial" w:hAnsi="Arial" w:cs="Arial"/>
          <w:sz w:val="20"/>
          <w:szCs w:val="20"/>
        </w:rPr>
        <w:t xml:space="preserve">: Una transición abrupta entre dos planos cuyos emplazamientos son muy similares. Con frecuencia es un efecto deliberado para indicar paso de tiempo en una escena. En otras ocasiones es un error de edición. </w:t>
      </w:r>
    </w:p>
    <w:p w14:paraId="000000FF" w14:textId="77777777" w:rsidR="009307AA" w:rsidRDefault="00000000">
      <w:pPr>
        <w:pStyle w:val="Normal0"/>
        <w:jc w:val="both"/>
        <w:rPr>
          <w:rFonts w:ascii="Arial" w:eastAsia="Arial" w:hAnsi="Arial" w:cs="Arial"/>
          <w:sz w:val="20"/>
          <w:szCs w:val="20"/>
        </w:rPr>
      </w:pPr>
      <w:proofErr w:type="spellStart"/>
      <w:r>
        <w:rPr>
          <w:rFonts w:ascii="Arial" w:eastAsia="Arial" w:hAnsi="Arial" w:cs="Arial"/>
          <w:sz w:val="20"/>
          <w:szCs w:val="20"/>
        </w:rPr>
        <w:t>Kinescope</w:t>
      </w:r>
      <w:proofErr w:type="spellEnd"/>
      <w:r>
        <w:rPr>
          <w:rFonts w:ascii="Arial" w:eastAsia="Arial" w:hAnsi="Arial" w:cs="Arial"/>
          <w:sz w:val="20"/>
          <w:szCs w:val="20"/>
        </w:rPr>
        <w:t xml:space="preserve">: Aparato que permite transferir sobre película cinematográfica las imágenes registradas en video. </w:t>
      </w:r>
    </w:p>
    <w:p w14:paraId="00000100"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Luminancia: Señal que un video transporta las imágenes en blanco y negro.</w:t>
      </w:r>
    </w:p>
    <w:p w14:paraId="00000101"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Dolby: Sistema de reducción de ruido de fondo en una banda sonora, incrementando la calidad de la grabación y de la reproducción.</w:t>
      </w:r>
    </w:p>
    <w:p w14:paraId="00000102"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Resolución: Forma de expresar la calidad de la imagen. Existen dos resoluciones, horizontal que define el número de puntos visibles en la anchura de la pantalla y vertical que define el número de puntos visibles en la altura de la pantalla.</w:t>
      </w:r>
    </w:p>
    <w:p w14:paraId="00000103"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Spot: En televisión, un anuncio comercial de corta duración insertado en los programas o entre distintos programas. En iluminación, una lámpara que emite un haz estrecho y concentrado de luz. En electrónica, el haz de electrones que restituye la imagen sobre la pantalla de rayos catódicos.</w:t>
      </w:r>
    </w:p>
    <w:p w14:paraId="00000104"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CLAQUETA Ver pizarra.</w:t>
      </w:r>
    </w:p>
    <w:p w14:paraId="00000105"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CLAROSCURO Distribución de las luces y sombras en el cuadro de cámara.</w:t>
      </w:r>
    </w:p>
    <w:p w14:paraId="00000106"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CLOSE UP Emplazamiento de los hombros a la parte superior de la cabeza.</w:t>
      </w:r>
    </w:p>
    <w:p w14:paraId="00000107"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COMPOSICION Combinación adecuada, balance y distribución de la luz. Relación entre las áreas de luz y sombra en sus diversas gradaciones. Así como colores, texturas y líneas afectadas por la luz.</w:t>
      </w:r>
    </w:p>
    <w:p w14:paraId="00000108"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 xml:space="preserve">CONTRALUZ Efecto </w:t>
      </w:r>
      <w:proofErr w:type="spellStart"/>
      <w:r>
        <w:rPr>
          <w:rFonts w:ascii="Arial" w:eastAsia="Arial" w:hAnsi="Arial" w:cs="Arial"/>
          <w:sz w:val="20"/>
          <w:szCs w:val="20"/>
        </w:rPr>
        <w:t>fotogràfico</w:t>
      </w:r>
      <w:proofErr w:type="spellEnd"/>
      <w:r>
        <w:rPr>
          <w:rFonts w:ascii="Arial" w:eastAsia="Arial" w:hAnsi="Arial" w:cs="Arial"/>
          <w:sz w:val="20"/>
          <w:szCs w:val="20"/>
        </w:rPr>
        <w:t xml:space="preserve"> que consiste en dirigir la cámara directamente hacia la fuente luz. Cuando efectivamente la fuente de luz está detrás del sujeto y delante de la cámara.</w:t>
      </w:r>
    </w:p>
    <w:p w14:paraId="00000109"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CONTRAPICADA Angulo de toma de una cámara cuando ésta se dirige hacia arriba; inclinación de la cámara tomando el sujeto desde un ángulo bajo. El eje óptico apunta hacia el cenit. También se le conoce como “ángulo vertical supino”.</w:t>
      </w:r>
    </w:p>
    <w:p w14:paraId="0000010A"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 xml:space="preserve">CONTRASTE Diferencia en intensidad entre la sombra y la luz; entre áreas oscuras y áreas claras o entre colores en una imagen. En dramatizaciones corresponderían a los estados de </w:t>
      </w:r>
      <w:proofErr w:type="spellStart"/>
      <w:r>
        <w:rPr>
          <w:rFonts w:ascii="Arial" w:eastAsia="Arial" w:hAnsi="Arial" w:cs="Arial"/>
          <w:sz w:val="20"/>
          <w:szCs w:val="20"/>
        </w:rPr>
        <w:t>animo</w:t>
      </w:r>
      <w:proofErr w:type="spellEnd"/>
      <w:r>
        <w:rPr>
          <w:rFonts w:ascii="Arial" w:eastAsia="Arial" w:hAnsi="Arial" w:cs="Arial"/>
          <w:sz w:val="20"/>
          <w:szCs w:val="20"/>
        </w:rPr>
        <w:t xml:space="preserve"> y situaciones.</w:t>
      </w:r>
    </w:p>
    <w:p w14:paraId="0000010B"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OVER SHOT Tomas de ángulo abierto, que da una orientación básica del lugar de acción; cubre una área grande .</w:t>
      </w:r>
    </w:p>
    <w:p w14:paraId="0000010C"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DIAFRAGMA Dispositivo colocado en el interior del lente de la cámara, el cual está formado por láminas de acero superpuestas y éstas varían su abertura para controlar el paso de la luz a través del lente.</w:t>
      </w:r>
    </w:p>
    <w:p w14:paraId="0000010D"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DISTANCIA FOCAL Distancia de la lente al mosaico sensible para obtener la máxima nitidez de imagen y se logra cuando se tiene la mayor abertura del diafragma.</w:t>
      </w:r>
    </w:p>
    <w:p w14:paraId="0000010E"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 xml:space="preserve">DIFUSION Suavizado de una </w:t>
      </w:r>
      <w:proofErr w:type="spellStart"/>
      <w:r>
        <w:rPr>
          <w:rFonts w:ascii="Arial" w:eastAsia="Arial" w:hAnsi="Arial" w:cs="Arial"/>
          <w:sz w:val="20"/>
          <w:szCs w:val="20"/>
        </w:rPr>
        <w:t>imágen</w:t>
      </w:r>
      <w:proofErr w:type="spellEnd"/>
      <w:r>
        <w:rPr>
          <w:rFonts w:ascii="Arial" w:eastAsia="Arial" w:hAnsi="Arial" w:cs="Arial"/>
          <w:sz w:val="20"/>
          <w:szCs w:val="20"/>
        </w:rPr>
        <w:t xml:space="preserve"> a una fuente de luz.</w:t>
      </w:r>
    </w:p>
    <w:p w14:paraId="0000010F"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lastRenderedPageBreak/>
        <w:t>EXPOSIMETRO Dispositivo fotoeléctrico que mide la intensidad o la cantidad de luz que incide o es reflejada por un objeto o un sujeto. Por medio de tablas indica, según la sensibilidad de la película, cual es el mejor tiempo de exposición a una abertura del diafragma; sinónimo de fotómetro.</w:t>
      </w:r>
    </w:p>
    <w:p w14:paraId="00000110"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 xml:space="preserve">EXTREME CLOSE UP Gran acercamiento. Ver </w:t>
      </w:r>
      <w:proofErr w:type="spellStart"/>
      <w:r>
        <w:rPr>
          <w:rFonts w:ascii="Arial" w:eastAsia="Arial" w:hAnsi="Arial" w:cs="Arial"/>
          <w:sz w:val="20"/>
          <w:szCs w:val="20"/>
        </w:rPr>
        <w:t>big</w:t>
      </w:r>
      <w:proofErr w:type="spellEnd"/>
      <w:r>
        <w:rPr>
          <w:rFonts w:ascii="Arial" w:eastAsia="Arial" w:hAnsi="Arial" w:cs="Arial"/>
          <w:sz w:val="20"/>
          <w:szCs w:val="20"/>
        </w:rPr>
        <w:t xml:space="preserve"> </w:t>
      </w:r>
      <w:proofErr w:type="spellStart"/>
      <w:r>
        <w:rPr>
          <w:rFonts w:ascii="Arial" w:eastAsia="Arial" w:hAnsi="Arial" w:cs="Arial"/>
          <w:sz w:val="20"/>
          <w:szCs w:val="20"/>
        </w:rPr>
        <w:t>close</w:t>
      </w:r>
      <w:proofErr w:type="spellEnd"/>
      <w:r>
        <w:rPr>
          <w:rFonts w:ascii="Arial" w:eastAsia="Arial" w:hAnsi="Arial" w:cs="Arial"/>
          <w:sz w:val="20"/>
          <w:szCs w:val="20"/>
        </w:rPr>
        <w:t xml:space="preserve"> up</w:t>
      </w:r>
    </w:p>
    <w:p w14:paraId="00000111"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FILTRO DE DENSIDAD NEUTRAL Filtro que reduce el nivel de luz que pasa por un lente sin cambiar el color.</w:t>
      </w:r>
    </w:p>
    <w:p w14:paraId="00000112"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 xml:space="preserve">FILL LIGHT Luz adicional, generalmente opuesta al </w:t>
      </w:r>
      <w:proofErr w:type="spellStart"/>
      <w:r>
        <w:rPr>
          <w:rFonts w:ascii="Arial" w:eastAsia="Arial" w:hAnsi="Arial" w:cs="Arial"/>
          <w:sz w:val="20"/>
          <w:szCs w:val="20"/>
        </w:rPr>
        <w:t>key</w:t>
      </w:r>
      <w:proofErr w:type="spellEnd"/>
      <w:r>
        <w:rPr>
          <w:rFonts w:ascii="Arial" w:eastAsia="Arial" w:hAnsi="Arial" w:cs="Arial"/>
          <w:sz w:val="20"/>
          <w:szCs w:val="20"/>
        </w:rPr>
        <w:t xml:space="preserve"> light.</w:t>
      </w:r>
    </w:p>
    <w:p w14:paraId="00000113"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FOCO Característica de nitidez que debe tener una imagen en el visor de una cámara. Se obtiene ajustando el plano focal de la cámara a la distancia donde está colocado el sujeto.</w:t>
      </w:r>
    </w:p>
    <w:p w14:paraId="00000114"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FOOT CANDLE Medida de la intensidad lumínica o unidad de iluminación.</w:t>
      </w:r>
    </w:p>
    <w:p w14:paraId="00000115"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FRESNEL Lámpara con un lente que iguala el nivel de luz a través del haz, produciendo una iluminación más paralela y balanceada.</w:t>
      </w:r>
    </w:p>
    <w:p w14:paraId="00000116"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GELATINA Filtros de lámparas</w:t>
      </w:r>
    </w:p>
    <w:p w14:paraId="00000117" w14:textId="77777777" w:rsidR="009307AA" w:rsidRDefault="00000000">
      <w:pPr>
        <w:pStyle w:val="Normal0"/>
        <w:jc w:val="both"/>
        <w:rPr>
          <w:rFonts w:ascii="Arial" w:eastAsia="Arial" w:hAnsi="Arial" w:cs="Arial"/>
          <w:b/>
          <w:sz w:val="20"/>
          <w:szCs w:val="20"/>
        </w:rPr>
      </w:pPr>
      <w:r>
        <w:rPr>
          <w:rFonts w:ascii="Arial" w:eastAsia="Arial" w:hAnsi="Arial" w:cs="Arial"/>
          <w:b/>
          <w:sz w:val="20"/>
          <w:szCs w:val="20"/>
        </w:rPr>
        <w:t>6. REFERENTES BILBIOGRÁFICOS</w:t>
      </w:r>
    </w:p>
    <w:p w14:paraId="00000118"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Bibliografía</w:t>
      </w:r>
    </w:p>
    <w:p w14:paraId="00000119"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1.</w:t>
      </w:r>
      <w:r>
        <w:rPr>
          <w:rFonts w:ascii="Arial" w:eastAsia="Arial" w:hAnsi="Arial" w:cs="Arial"/>
          <w:sz w:val="20"/>
          <w:szCs w:val="20"/>
        </w:rPr>
        <w:tab/>
        <w:t xml:space="preserve">“ El libro del </w:t>
      </w:r>
      <w:proofErr w:type="spellStart"/>
      <w:r>
        <w:rPr>
          <w:rFonts w:ascii="Arial" w:eastAsia="Arial" w:hAnsi="Arial" w:cs="Arial"/>
          <w:sz w:val="20"/>
          <w:szCs w:val="20"/>
        </w:rPr>
        <w:t>guión</w:t>
      </w:r>
      <w:proofErr w:type="spellEnd"/>
      <w:r>
        <w:rPr>
          <w:rFonts w:ascii="Arial" w:eastAsia="Arial" w:hAnsi="Arial" w:cs="Arial"/>
          <w:sz w:val="20"/>
          <w:szCs w:val="20"/>
        </w:rPr>
        <w:t xml:space="preserve">” SYD FIELD 2002 , </w:t>
      </w:r>
      <w:proofErr w:type="spellStart"/>
      <w:r>
        <w:rPr>
          <w:rFonts w:ascii="Arial" w:eastAsia="Arial" w:hAnsi="Arial" w:cs="Arial"/>
          <w:sz w:val="20"/>
          <w:szCs w:val="20"/>
        </w:rPr>
        <w:t>Plot</w:t>
      </w:r>
      <w:proofErr w:type="spellEnd"/>
      <w:r>
        <w:rPr>
          <w:rFonts w:ascii="Arial" w:eastAsia="Arial" w:hAnsi="Arial" w:cs="Arial"/>
          <w:sz w:val="20"/>
          <w:szCs w:val="20"/>
        </w:rPr>
        <w:t xml:space="preserve"> Ediciones. </w:t>
      </w:r>
    </w:p>
    <w:p w14:paraId="0000011A"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2.</w:t>
      </w:r>
      <w:r>
        <w:rPr>
          <w:rFonts w:ascii="Arial" w:eastAsia="Arial" w:hAnsi="Arial" w:cs="Arial"/>
          <w:sz w:val="20"/>
          <w:szCs w:val="20"/>
        </w:rPr>
        <w:tab/>
        <w:t xml:space="preserve">“El laberinto del fauno” </w:t>
      </w:r>
      <w:proofErr w:type="spellStart"/>
      <w:r>
        <w:rPr>
          <w:rFonts w:ascii="Arial" w:eastAsia="Arial" w:hAnsi="Arial" w:cs="Arial"/>
          <w:sz w:val="20"/>
          <w:szCs w:val="20"/>
        </w:rPr>
        <w:t>guión</w:t>
      </w:r>
      <w:proofErr w:type="spellEnd"/>
      <w:r>
        <w:rPr>
          <w:rFonts w:ascii="Arial" w:eastAsia="Arial" w:hAnsi="Arial" w:cs="Arial"/>
          <w:sz w:val="20"/>
          <w:szCs w:val="20"/>
        </w:rPr>
        <w:t>. Guillermo del Toro. Fragmento.</w:t>
      </w:r>
    </w:p>
    <w:p w14:paraId="0000011B"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3.</w:t>
      </w:r>
      <w:r>
        <w:rPr>
          <w:rFonts w:ascii="Arial" w:eastAsia="Arial" w:hAnsi="Arial" w:cs="Arial"/>
          <w:sz w:val="20"/>
          <w:szCs w:val="20"/>
        </w:rPr>
        <w:tab/>
        <w:t xml:space="preserve">Manual para la realización de storyboards. Raúl González </w:t>
      </w:r>
      <w:proofErr w:type="spellStart"/>
      <w:r>
        <w:rPr>
          <w:rFonts w:ascii="Arial" w:eastAsia="Arial" w:hAnsi="Arial" w:cs="Arial"/>
          <w:sz w:val="20"/>
          <w:szCs w:val="20"/>
        </w:rPr>
        <w:t>Monaj</w:t>
      </w:r>
      <w:proofErr w:type="spellEnd"/>
    </w:p>
    <w:p w14:paraId="0000011C"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4.</w:t>
      </w:r>
      <w:r>
        <w:rPr>
          <w:rFonts w:ascii="Arial" w:eastAsia="Arial" w:hAnsi="Arial" w:cs="Arial"/>
          <w:sz w:val="20"/>
          <w:szCs w:val="20"/>
        </w:rPr>
        <w:tab/>
        <w:t>Video digital : edición 2009 Rafael Moreno "</w:t>
      </w:r>
      <w:proofErr w:type="spellStart"/>
      <w:r>
        <w:rPr>
          <w:rFonts w:ascii="Arial" w:eastAsia="Arial" w:hAnsi="Arial" w:cs="Arial"/>
          <w:sz w:val="20"/>
          <w:szCs w:val="20"/>
        </w:rPr>
        <w:t>Falele</w:t>
      </w:r>
      <w:proofErr w:type="spellEnd"/>
      <w:r>
        <w:rPr>
          <w:rFonts w:ascii="Arial" w:eastAsia="Arial" w:hAnsi="Arial" w:cs="Arial"/>
          <w:sz w:val="20"/>
          <w:szCs w:val="20"/>
        </w:rPr>
        <w:t>" 2008</w:t>
      </w:r>
    </w:p>
    <w:p w14:paraId="0000011D"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5.</w:t>
      </w:r>
      <w:r>
        <w:rPr>
          <w:rFonts w:ascii="Arial" w:eastAsia="Arial" w:hAnsi="Arial" w:cs="Arial"/>
          <w:sz w:val="20"/>
          <w:szCs w:val="20"/>
        </w:rPr>
        <w:tab/>
        <w:t xml:space="preserve">Creación de video digital Ian David Aronson </w:t>
      </w:r>
      <w:proofErr w:type="spellStart"/>
      <w:r>
        <w:rPr>
          <w:rFonts w:ascii="Arial" w:eastAsia="Arial" w:hAnsi="Arial" w:cs="Arial"/>
          <w:sz w:val="20"/>
          <w:szCs w:val="20"/>
        </w:rPr>
        <w:t>Zoe</w:t>
      </w:r>
      <w:proofErr w:type="spellEnd"/>
      <w:r>
        <w:rPr>
          <w:rFonts w:ascii="Arial" w:eastAsia="Arial" w:hAnsi="Arial" w:cs="Arial"/>
          <w:sz w:val="20"/>
          <w:szCs w:val="20"/>
        </w:rPr>
        <w:t xml:space="preserve"> Plasencia López tr.2006</w:t>
      </w:r>
    </w:p>
    <w:p w14:paraId="0000011E"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6.</w:t>
      </w:r>
      <w:r>
        <w:rPr>
          <w:rFonts w:ascii="Arial" w:eastAsia="Arial" w:hAnsi="Arial" w:cs="Arial"/>
          <w:sz w:val="20"/>
          <w:szCs w:val="20"/>
        </w:rPr>
        <w:tab/>
        <w:t>Video digital : edición 2009 Rafael Moreno "</w:t>
      </w:r>
      <w:proofErr w:type="spellStart"/>
      <w:r>
        <w:rPr>
          <w:rFonts w:ascii="Arial" w:eastAsia="Arial" w:hAnsi="Arial" w:cs="Arial"/>
          <w:sz w:val="20"/>
          <w:szCs w:val="20"/>
        </w:rPr>
        <w:t>Falele</w:t>
      </w:r>
      <w:proofErr w:type="spellEnd"/>
      <w:r>
        <w:rPr>
          <w:rFonts w:ascii="Arial" w:eastAsia="Arial" w:hAnsi="Arial" w:cs="Arial"/>
          <w:sz w:val="20"/>
          <w:szCs w:val="20"/>
        </w:rPr>
        <w:t>" 2008.</w:t>
      </w:r>
    </w:p>
    <w:p w14:paraId="0000011F" w14:textId="77777777" w:rsidR="009307AA" w:rsidRPr="00E047C8" w:rsidRDefault="00000000">
      <w:pPr>
        <w:pStyle w:val="Normal0"/>
        <w:jc w:val="both"/>
        <w:rPr>
          <w:rFonts w:ascii="Arial" w:eastAsia="Arial" w:hAnsi="Arial" w:cs="Arial"/>
          <w:sz w:val="20"/>
          <w:szCs w:val="20"/>
          <w:lang w:val="en-US"/>
        </w:rPr>
      </w:pPr>
      <w:r w:rsidRPr="00E047C8">
        <w:rPr>
          <w:rFonts w:ascii="Arial" w:eastAsia="Arial" w:hAnsi="Arial" w:cs="Arial"/>
          <w:sz w:val="20"/>
          <w:szCs w:val="20"/>
          <w:lang w:val="en-US"/>
        </w:rPr>
        <w:t>7.</w:t>
      </w:r>
      <w:r w:rsidRPr="00E047C8">
        <w:rPr>
          <w:rFonts w:ascii="Arial" w:eastAsia="Arial" w:hAnsi="Arial" w:cs="Arial"/>
          <w:sz w:val="20"/>
          <w:szCs w:val="20"/>
          <w:lang w:val="en-US"/>
        </w:rPr>
        <w:tab/>
        <w:t xml:space="preserve">Grammar and Beyond, Unit 4 “The Workplace”. Randi </w:t>
      </w:r>
      <w:proofErr w:type="spellStart"/>
      <w:r w:rsidRPr="00E047C8">
        <w:rPr>
          <w:rFonts w:ascii="Arial" w:eastAsia="Arial" w:hAnsi="Arial" w:cs="Arial"/>
          <w:sz w:val="20"/>
          <w:szCs w:val="20"/>
          <w:lang w:val="en-US"/>
        </w:rPr>
        <w:t>Repen</w:t>
      </w:r>
      <w:proofErr w:type="spellEnd"/>
      <w:r w:rsidRPr="00E047C8">
        <w:rPr>
          <w:rFonts w:ascii="Arial" w:eastAsia="Arial" w:hAnsi="Arial" w:cs="Arial"/>
          <w:sz w:val="20"/>
          <w:szCs w:val="20"/>
          <w:lang w:val="en-US"/>
        </w:rPr>
        <w:t xml:space="preserve">. Mc Graw Hill.2013. </w:t>
      </w:r>
    </w:p>
    <w:p w14:paraId="00000120"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8.</w:t>
      </w:r>
      <w:r>
        <w:rPr>
          <w:rFonts w:ascii="Arial" w:eastAsia="Arial" w:hAnsi="Arial" w:cs="Arial"/>
          <w:sz w:val="20"/>
          <w:szCs w:val="20"/>
        </w:rPr>
        <w:tab/>
      </w:r>
      <w:proofErr w:type="spellStart"/>
      <w:r>
        <w:rPr>
          <w:rFonts w:ascii="Arial" w:eastAsia="Arial" w:hAnsi="Arial" w:cs="Arial"/>
          <w:sz w:val="20"/>
          <w:szCs w:val="20"/>
        </w:rPr>
        <w:t>Fotógrafo</w:t>
      </w:r>
      <w:proofErr w:type="spellEnd"/>
      <w:r>
        <w:rPr>
          <w:rFonts w:ascii="Arial" w:eastAsia="Arial" w:hAnsi="Arial" w:cs="Arial"/>
          <w:sz w:val="20"/>
          <w:szCs w:val="20"/>
        </w:rPr>
        <w:t xml:space="preserve"> escribiendo con luz / L. Ronald Hubbard. -- California : Bridge </w:t>
      </w:r>
      <w:proofErr w:type="spellStart"/>
      <w:r>
        <w:rPr>
          <w:rFonts w:ascii="Arial" w:eastAsia="Arial" w:hAnsi="Arial" w:cs="Arial"/>
          <w:sz w:val="20"/>
          <w:szCs w:val="20"/>
        </w:rPr>
        <w:t>Publications</w:t>
      </w:r>
      <w:proofErr w:type="spellEnd"/>
      <w:r>
        <w:rPr>
          <w:rFonts w:ascii="Arial" w:eastAsia="Arial" w:hAnsi="Arial" w:cs="Arial"/>
          <w:sz w:val="20"/>
          <w:szCs w:val="20"/>
        </w:rPr>
        <w:t xml:space="preserve">, 2012. 273 </w:t>
      </w:r>
      <w:proofErr w:type="spellStart"/>
      <w:r>
        <w:rPr>
          <w:rFonts w:ascii="Arial" w:eastAsia="Arial" w:hAnsi="Arial" w:cs="Arial"/>
          <w:sz w:val="20"/>
          <w:szCs w:val="20"/>
        </w:rPr>
        <w:t>páginas</w:t>
      </w:r>
      <w:proofErr w:type="spellEnd"/>
      <w:r>
        <w:rPr>
          <w:rFonts w:ascii="Arial" w:eastAsia="Arial" w:hAnsi="Arial" w:cs="Arial"/>
          <w:sz w:val="20"/>
          <w:szCs w:val="20"/>
        </w:rPr>
        <w:t xml:space="preserve"> : fotos ; 30 </w:t>
      </w:r>
      <w:proofErr w:type="spellStart"/>
      <w:r>
        <w:rPr>
          <w:rFonts w:ascii="Arial" w:eastAsia="Arial" w:hAnsi="Arial" w:cs="Arial"/>
          <w:sz w:val="20"/>
          <w:szCs w:val="20"/>
        </w:rPr>
        <w:t>centímetros</w:t>
      </w:r>
      <w:proofErr w:type="spellEnd"/>
      <w:r>
        <w:rPr>
          <w:rFonts w:ascii="Arial" w:eastAsia="Arial" w:hAnsi="Arial" w:cs="Arial"/>
          <w:sz w:val="20"/>
          <w:szCs w:val="20"/>
        </w:rPr>
        <w:t xml:space="preserve">. ( La </w:t>
      </w:r>
      <w:proofErr w:type="spellStart"/>
      <w:r>
        <w:rPr>
          <w:rFonts w:ascii="Arial" w:eastAsia="Arial" w:hAnsi="Arial" w:cs="Arial"/>
          <w:sz w:val="20"/>
          <w:szCs w:val="20"/>
        </w:rPr>
        <w:t>colección</w:t>
      </w:r>
      <w:proofErr w:type="spellEnd"/>
      <w:r>
        <w:rPr>
          <w:rFonts w:ascii="Arial" w:eastAsia="Arial" w:hAnsi="Arial" w:cs="Arial"/>
          <w:sz w:val="20"/>
          <w:szCs w:val="20"/>
        </w:rPr>
        <w:t xml:space="preserve"> de L. Ronald Hubbard ) </w:t>
      </w:r>
    </w:p>
    <w:p w14:paraId="00000121"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9.</w:t>
      </w:r>
      <w:r>
        <w:rPr>
          <w:rFonts w:ascii="Arial" w:eastAsia="Arial" w:hAnsi="Arial" w:cs="Arial"/>
          <w:sz w:val="20"/>
          <w:szCs w:val="20"/>
        </w:rPr>
        <w:tab/>
        <w:t xml:space="preserve">Manual imprescindible de </w:t>
      </w:r>
      <w:proofErr w:type="spellStart"/>
      <w:r>
        <w:rPr>
          <w:rFonts w:ascii="Arial" w:eastAsia="Arial" w:hAnsi="Arial" w:cs="Arial"/>
          <w:sz w:val="20"/>
          <w:szCs w:val="20"/>
        </w:rPr>
        <w:t>fotografía</w:t>
      </w:r>
      <w:proofErr w:type="spellEnd"/>
      <w:r>
        <w:rPr>
          <w:rFonts w:ascii="Arial" w:eastAsia="Arial" w:hAnsi="Arial" w:cs="Arial"/>
          <w:sz w:val="20"/>
          <w:szCs w:val="20"/>
        </w:rPr>
        <w:t xml:space="preserve"> digital / Luis Alberto </w:t>
      </w:r>
      <w:proofErr w:type="spellStart"/>
      <w:r>
        <w:rPr>
          <w:rFonts w:ascii="Arial" w:eastAsia="Arial" w:hAnsi="Arial" w:cs="Arial"/>
          <w:sz w:val="20"/>
          <w:szCs w:val="20"/>
        </w:rPr>
        <w:t>Martínez</w:t>
      </w:r>
      <w:proofErr w:type="spellEnd"/>
      <w:r>
        <w:rPr>
          <w:rFonts w:ascii="Arial" w:eastAsia="Arial" w:hAnsi="Arial" w:cs="Arial"/>
          <w:sz w:val="20"/>
          <w:szCs w:val="20"/>
        </w:rPr>
        <w:t xml:space="preserve">, con la </w:t>
      </w:r>
      <w:proofErr w:type="spellStart"/>
      <w:r>
        <w:rPr>
          <w:rFonts w:ascii="Arial" w:eastAsia="Arial" w:hAnsi="Arial" w:cs="Arial"/>
          <w:sz w:val="20"/>
          <w:szCs w:val="20"/>
        </w:rPr>
        <w:t>colaboración</w:t>
      </w:r>
      <w:proofErr w:type="spellEnd"/>
      <w:r>
        <w:rPr>
          <w:rFonts w:ascii="Arial" w:eastAsia="Arial" w:hAnsi="Arial" w:cs="Arial"/>
          <w:sz w:val="20"/>
          <w:szCs w:val="20"/>
        </w:rPr>
        <w:t xml:space="preserve"> de </w:t>
      </w:r>
      <w:proofErr w:type="spellStart"/>
      <w:r>
        <w:rPr>
          <w:rFonts w:ascii="Arial" w:eastAsia="Arial" w:hAnsi="Arial" w:cs="Arial"/>
          <w:sz w:val="20"/>
          <w:szCs w:val="20"/>
        </w:rPr>
        <w:t>María</w:t>
      </w:r>
      <w:proofErr w:type="spellEnd"/>
      <w:r>
        <w:rPr>
          <w:rFonts w:ascii="Arial" w:eastAsia="Arial" w:hAnsi="Arial" w:cs="Arial"/>
          <w:sz w:val="20"/>
          <w:szCs w:val="20"/>
        </w:rPr>
        <w:t xml:space="preserve"> Isabel Ramos. -- Madrid : Anaya Multimedia, c2011.</w:t>
      </w:r>
      <w:r>
        <w:rPr>
          <w:rFonts w:ascii="Arial" w:eastAsia="Arial" w:hAnsi="Arial" w:cs="Arial"/>
          <w:sz w:val="20"/>
          <w:szCs w:val="20"/>
        </w:rPr>
        <w:tab/>
      </w:r>
    </w:p>
    <w:p w14:paraId="00000122"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10.</w:t>
      </w:r>
      <w:r>
        <w:rPr>
          <w:rFonts w:ascii="Arial" w:eastAsia="Arial" w:hAnsi="Arial" w:cs="Arial"/>
          <w:sz w:val="20"/>
          <w:szCs w:val="20"/>
        </w:rPr>
        <w:tab/>
      </w:r>
      <w:proofErr w:type="spellStart"/>
      <w:r>
        <w:rPr>
          <w:rFonts w:ascii="Arial" w:eastAsia="Arial" w:hAnsi="Arial" w:cs="Arial"/>
          <w:sz w:val="20"/>
          <w:szCs w:val="20"/>
        </w:rPr>
        <w:t>Fotografía</w:t>
      </w:r>
      <w:proofErr w:type="spellEnd"/>
      <w:r>
        <w:rPr>
          <w:rFonts w:ascii="Arial" w:eastAsia="Arial" w:hAnsi="Arial" w:cs="Arial"/>
          <w:sz w:val="20"/>
          <w:szCs w:val="20"/>
        </w:rPr>
        <w:t xml:space="preserve"> digital / Ben Long ; traductor Natalia Caballero Collado. -- Madrid : Anaya Multimedia,c2010. 608 p. : </w:t>
      </w:r>
      <w:proofErr w:type="spellStart"/>
      <w:r>
        <w:rPr>
          <w:rFonts w:ascii="Arial" w:eastAsia="Arial" w:hAnsi="Arial" w:cs="Arial"/>
          <w:sz w:val="20"/>
          <w:szCs w:val="20"/>
        </w:rPr>
        <w:t>il.</w:t>
      </w:r>
      <w:proofErr w:type="spellEnd"/>
      <w:r>
        <w:rPr>
          <w:rFonts w:ascii="Arial" w:eastAsia="Arial" w:hAnsi="Arial" w:cs="Arial"/>
          <w:sz w:val="20"/>
          <w:szCs w:val="20"/>
        </w:rPr>
        <w:t xml:space="preserve"> ; fotos ; 24 cm. 1 CD-ROM</w:t>
      </w:r>
    </w:p>
    <w:p w14:paraId="00000123" w14:textId="77777777" w:rsidR="009307AA" w:rsidRDefault="009307AA">
      <w:pPr>
        <w:pStyle w:val="Normal0"/>
        <w:jc w:val="both"/>
        <w:rPr>
          <w:rFonts w:ascii="Arial" w:eastAsia="Arial" w:hAnsi="Arial" w:cs="Arial"/>
          <w:sz w:val="20"/>
          <w:szCs w:val="20"/>
        </w:rPr>
      </w:pPr>
    </w:p>
    <w:p w14:paraId="00000124"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WEB:</w:t>
      </w:r>
    </w:p>
    <w:p w14:paraId="00000125"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11.</w:t>
      </w:r>
      <w:r>
        <w:rPr>
          <w:rFonts w:ascii="Arial" w:eastAsia="Arial" w:hAnsi="Arial" w:cs="Arial"/>
          <w:sz w:val="20"/>
          <w:szCs w:val="20"/>
        </w:rPr>
        <w:tab/>
        <w:t>www.abcguionistas.comhttp://www.abcguionistas.com</w:t>
      </w:r>
    </w:p>
    <w:p w14:paraId="00000126"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lastRenderedPageBreak/>
        <w:t>12.</w:t>
      </w:r>
      <w:r>
        <w:rPr>
          <w:rFonts w:ascii="Arial" w:eastAsia="Arial" w:hAnsi="Arial" w:cs="Arial"/>
          <w:sz w:val="20"/>
          <w:szCs w:val="20"/>
        </w:rPr>
        <w:tab/>
        <w:t>www.imaginaton.lbv.co - FILMINUTOS</w:t>
      </w:r>
    </w:p>
    <w:p w14:paraId="00000127"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13.</w:t>
      </w:r>
      <w:r>
        <w:rPr>
          <w:rFonts w:ascii="Arial" w:eastAsia="Arial" w:hAnsi="Arial" w:cs="Arial"/>
          <w:sz w:val="20"/>
          <w:szCs w:val="20"/>
        </w:rPr>
        <w:tab/>
        <w:t>www.notodofilmfest.comhttp://www.notodofilmfest.com</w:t>
      </w:r>
    </w:p>
    <w:p w14:paraId="00000128" w14:textId="77777777" w:rsidR="009307AA" w:rsidRPr="00E047C8" w:rsidRDefault="00000000">
      <w:pPr>
        <w:pStyle w:val="Normal0"/>
        <w:jc w:val="both"/>
        <w:rPr>
          <w:rFonts w:ascii="Arial" w:eastAsia="Arial" w:hAnsi="Arial" w:cs="Arial"/>
          <w:sz w:val="20"/>
          <w:szCs w:val="20"/>
          <w:lang w:val="en-US"/>
        </w:rPr>
      </w:pPr>
      <w:r w:rsidRPr="00E047C8">
        <w:rPr>
          <w:rFonts w:ascii="Arial" w:eastAsia="Arial" w:hAnsi="Arial" w:cs="Arial"/>
          <w:sz w:val="20"/>
          <w:szCs w:val="20"/>
          <w:lang w:val="en-US"/>
        </w:rPr>
        <w:t>14.</w:t>
      </w:r>
      <w:r w:rsidRPr="00E047C8">
        <w:rPr>
          <w:rFonts w:ascii="Arial" w:eastAsia="Arial" w:hAnsi="Arial" w:cs="Arial"/>
          <w:sz w:val="20"/>
          <w:szCs w:val="20"/>
          <w:lang w:val="en-US"/>
        </w:rPr>
        <w:tab/>
      </w:r>
      <w:proofErr w:type="gramStart"/>
      <w:r w:rsidRPr="00E047C8">
        <w:rPr>
          <w:rFonts w:ascii="Arial" w:eastAsia="Arial" w:hAnsi="Arial" w:cs="Arial"/>
          <w:sz w:val="20"/>
          <w:szCs w:val="20"/>
          <w:lang w:val="en-US"/>
        </w:rPr>
        <w:t>https://www.youtube.com/watch?v=o0QzqBmEGCg  -</w:t>
      </w:r>
      <w:proofErr w:type="gramEnd"/>
      <w:r w:rsidRPr="00E047C8">
        <w:rPr>
          <w:rFonts w:ascii="Arial" w:eastAsia="Arial" w:hAnsi="Arial" w:cs="Arial"/>
          <w:sz w:val="20"/>
          <w:szCs w:val="20"/>
          <w:lang w:val="en-US"/>
        </w:rPr>
        <w:t>THE BLACK HOLE</w:t>
      </w:r>
    </w:p>
    <w:p w14:paraId="00000129" w14:textId="77777777" w:rsidR="009307AA" w:rsidRPr="00E047C8" w:rsidRDefault="009307AA">
      <w:pPr>
        <w:pStyle w:val="Normal0"/>
        <w:jc w:val="both"/>
        <w:rPr>
          <w:rFonts w:ascii="Arial" w:eastAsia="Arial" w:hAnsi="Arial" w:cs="Arial"/>
          <w:sz w:val="20"/>
          <w:szCs w:val="20"/>
          <w:lang w:val="en-US"/>
        </w:rPr>
      </w:pPr>
    </w:p>
    <w:p w14:paraId="0000012A"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15.</w:t>
      </w:r>
      <w:r>
        <w:rPr>
          <w:rFonts w:ascii="Arial" w:eastAsia="Arial" w:hAnsi="Arial" w:cs="Arial"/>
          <w:sz w:val="20"/>
          <w:szCs w:val="20"/>
        </w:rPr>
        <w:tab/>
        <w:t>https://www.youtube.com/watch?v=PrwMz9RUHNQ - Que es un Storyboard</w:t>
      </w:r>
    </w:p>
    <w:p w14:paraId="0000012B"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16.</w:t>
      </w:r>
      <w:r>
        <w:rPr>
          <w:rFonts w:ascii="Arial" w:eastAsia="Arial" w:hAnsi="Arial" w:cs="Arial"/>
          <w:sz w:val="20"/>
          <w:szCs w:val="20"/>
        </w:rPr>
        <w:tab/>
        <w:t xml:space="preserve">http://www.storyboardthat.com/ - </w:t>
      </w:r>
      <w:proofErr w:type="spellStart"/>
      <w:r>
        <w:rPr>
          <w:rFonts w:ascii="Arial" w:eastAsia="Arial" w:hAnsi="Arial" w:cs="Arial"/>
          <w:sz w:val="20"/>
          <w:szCs w:val="20"/>
        </w:rPr>
        <w:t>Aplicacion</w:t>
      </w:r>
      <w:proofErr w:type="spellEnd"/>
      <w:r>
        <w:rPr>
          <w:rFonts w:ascii="Arial" w:eastAsia="Arial" w:hAnsi="Arial" w:cs="Arial"/>
          <w:sz w:val="20"/>
          <w:szCs w:val="20"/>
        </w:rPr>
        <w:t xml:space="preserve"> para hacer Storyboards</w:t>
      </w:r>
    </w:p>
    <w:p w14:paraId="0000012C" w14:textId="77777777" w:rsidR="009307AA" w:rsidRPr="00E047C8" w:rsidRDefault="00000000">
      <w:pPr>
        <w:pStyle w:val="Normal0"/>
        <w:jc w:val="both"/>
        <w:rPr>
          <w:rFonts w:ascii="Arial" w:eastAsia="Arial" w:hAnsi="Arial" w:cs="Arial"/>
          <w:sz w:val="20"/>
          <w:szCs w:val="20"/>
          <w:lang w:val="en-US"/>
        </w:rPr>
      </w:pPr>
      <w:r w:rsidRPr="00E047C8">
        <w:rPr>
          <w:rFonts w:ascii="Arial" w:eastAsia="Arial" w:hAnsi="Arial" w:cs="Arial"/>
          <w:sz w:val="20"/>
          <w:szCs w:val="20"/>
          <w:lang w:val="en-US"/>
        </w:rPr>
        <w:t>17.</w:t>
      </w:r>
      <w:r w:rsidRPr="00E047C8">
        <w:rPr>
          <w:rFonts w:ascii="Arial" w:eastAsia="Arial" w:hAnsi="Arial" w:cs="Arial"/>
          <w:sz w:val="20"/>
          <w:szCs w:val="20"/>
          <w:lang w:val="en-US"/>
        </w:rPr>
        <w:tab/>
        <w:t xml:space="preserve">http://learnenglishteens.britishcouncil.org/sites/teens/files/creativity_is_great_-_part_1_-_exercises_0.pdf Creativity is great. </w:t>
      </w:r>
    </w:p>
    <w:p w14:paraId="0000012D" w14:textId="77777777" w:rsidR="009307AA" w:rsidRPr="00E047C8" w:rsidRDefault="00000000">
      <w:pPr>
        <w:pStyle w:val="Normal0"/>
        <w:jc w:val="both"/>
        <w:rPr>
          <w:rFonts w:ascii="Arial" w:eastAsia="Arial" w:hAnsi="Arial" w:cs="Arial"/>
          <w:sz w:val="20"/>
          <w:szCs w:val="20"/>
          <w:lang w:val="en-US"/>
        </w:rPr>
      </w:pPr>
      <w:r w:rsidRPr="00E047C8">
        <w:rPr>
          <w:rFonts w:ascii="Arial" w:eastAsia="Arial" w:hAnsi="Arial" w:cs="Arial"/>
          <w:sz w:val="20"/>
          <w:szCs w:val="20"/>
          <w:lang w:val="en-US"/>
        </w:rPr>
        <w:t>18.</w:t>
      </w:r>
      <w:r w:rsidRPr="00E047C8">
        <w:rPr>
          <w:rFonts w:ascii="Arial" w:eastAsia="Arial" w:hAnsi="Arial" w:cs="Arial"/>
          <w:sz w:val="20"/>
          <w:szCs w:val="20"/>
          <w:lang w:val="en-US"/>
        </w:rPr>
        <w:tab/>
        <w:t>http://learnenglishteens.britishcouncil.org/sites/teens/files/film_review_-_exercises_0.pdf Film Review.</w:t>
      </w:r>
    </w:p>
    <w:p w14:paraId="0000012E" w14:textId="77777777" w:rsidR="009307AA" w:rsidRPr="00E047C8" w:rsidRDefault="00000000">
      <w:pPr>
        <w:pStyle w:val="Normal0"/>
        <w:jc w:val="both"/>
        <w:rPr>
          <w:rFonts w:ascii="Arial" w:eastAsia="Arial" w:hAnsi="Arial" w:cs="Arial"/>
          <w:sz w:val="20"/>
          <w:szCs w:val="20"/>
          <w:lang w:val="en-US"/>
        </w:rPr>
      </w:pPr>
      <w:r w:rsidRPr="00E047C8">
        <w:rPr>
          <w:rFonts w:ascii="Arial" w:eastAsia="Arial" w:hAnsi="Arial" w:cs="Arial"/>
          <w:sz w:val="20"/>
          <w:szCs w:val="20"/>
          <w:lang w:val="en-US"/>
        </w:rPr>
        <w:t>19.</w:t>
      </w:r>
      <w:r w:rsidRPr="00E047C8">
        <w:rPr>
          <w:rFonts w:ascii="Arial" w:eastAsia="Arial" w:hAnsi="Arial" w:cs="Arial"/>
          <w:sz w:val="20"/>
          <w:szCs w:val="20"/>
          <w:lang w:val="en-US"/>
        </w:rPr>
        <w:tab/>
        <w:t xml:space="preserve">http://raisedonhd.wordpress.com/2011/05/18/cinematography-basics-the-8-types-of-film-lighting/. Film Lighting types. </w:t>
      </w:r>
    </w:p>
    <w:p w14:paraId="0000012F" w14:textId="77777777" w:rsidR="009307AA" w:rsidRPr="00E047C8" w:rsidRDefault="00000000">
      <w:pPr>
        <w:pStyle w:val="Normal0"/>
        <w:jc w:val="both"/>
        <w:rPr>
          <w:rFonts w:ascii="Arial" w:eastAsia="Arial" w:hAnsi="Arial" w:cs="Arial"/>
          <w:sz w:val="20"/>
          <w:szCs w:val="20"/>
          <w:lang w:val="en-US"/>
        </w:rPr>
      </w:pPr>
      <w:r w:rsidRPr="00E047C8">
        <w:rPr>
          <w:rFonts w:ascii="Arial" w:eastAsia="Arial" w:hAnsi="Arial" w:cs="Arial"/>
          <w:sz w:val="20"/>
          <w:szCs w:val="20"/>
          <w:lang w:val="en-US"/>
        </w:rPr>
        <w:t>20.</w:t>
      </w:r>
      <w:r w:rsidRPr="00E047C8">
        <w:rPr>
          <w:rFonts w:ascii="Arial" w:eastAsia="Arial" w:hAnsi="Arial" w:cs="Arial"/>
          <w:sz w:val="20"/>
          <w:szCs w:val="20"/>
          <w:lang w:val="en-US"/>
        </w:rPr>
        <w:tab/>
        <w:t xml:space="preserve">http://learnenglishteens.britishcouncil.org/sites/teens/files/until_my_hearts_like_finished_-_exercises.pdf Until my heart´s like finish. </w:t>
      </w:r>
    </w:p>
    <w:p w14:paraId="00000130" w14:textId="77777777" w:rsidR="009307AA" w:rsidRPr="00E047C8" w:rsidRDefault="009307AA">
      <w:pPr>
        <w:pStyle w:val="Normal0"/>
        <w:jc w:val="both"/>
        <w:rPr>
          <w:rFonts w:ascii="Arial" w:eastAsia="Arial" w:hAnsi="Arial" w:cs="Arial"/>
          <w:sz w:val="20"/>
          <w:szCs w:val="20"/>
          <w:lang w:val="en-US"/>
        </w:rPr>
      </w:pPr>
    </w:p>
    <w:p w14:paraId="00000131" w14:textId="77777777" w:rsidR="009307AA" w:rsidRPr="00E047C8" w:rsidRDefault="009307AA">
      <w:pPr>
        <w:pStyle w:val="Normal0"/>
        <w:jc w:val="both"/>
        <w:rPr>
          <w:rFonts w:ascii="Arial" w:eastAsia="Arial" w:hAnsi="Arial" w:cs="Arial"/>
          <w:sz w:val="20"/>
          <w:szCs w:val="20"/>
          <w:lang w:val="en-US"/>
        </w:rPr>
      </w:pPr>
    </w:p>
    <w:p w14:paraId="00000132"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FILMOGRAFÍA:</w:t>
      </w:r>
    </w:p>
    <w:p w14:paraId="00000133"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1.</w:t>
      </w:r>
      <w:r>
        <w:rPr>
          <w:rFonts w:ascii="Arial" w:eastAsia="Arial" w:hAnsi="Arial" w:cs="Arial"/>
          <w:sz w:val="20"/>
          <w:szCs w:val="20"/>
        </w:rPr>
        <w:tab/>
        <w:t>Guillermo del Toro. “ El laberinto del Fauno” 2006. Guillermo del Toro.</w:t>
      </w:r>
    </w:p>
    <w:p w14:paraId="00000134"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2.</w:t>
      </w:r>
      <w:r>
        <w:rPr>
          <w:rFonts w:ascii="Arial" w:eastAsia="Arial" w:hAnsi="Arial" w:cs="Arial"/>
          <w:sz w:val="20"/>
          <w:szCs w:val="20"/>
        </w:rPr>
        <w:tab/>
      </w:r>
      <w:proofErr w:type="spellStart"/>
      <w:r>
        <w:rPr>
          <w:rFonts w:ascii="Arial" w:eastAsia="Arial" w:hAnsi="Arial" w:cs="Arial"/>
          <w:sz w:val="20"/>
          <w:szCs w:val="20"/>
        </w:rPr>
        <w:t>Filminutos</w:t>
      </w:r>
      <w:proofErr w:type="spellEnd"/>
      <w:r>
        <w:rPr>
          <w:rFonts w:ascii="Arial" w:eastAsia="Arial" w:hAnsi="Arial" w:cs="Arial"/>
          <w:sz w:val="20"/>
          <w:szCs w:val="20"/>
        </w:rPr>
        <w:t xml:space="preserve"> de IMAGINATON.</w:t>
      </w:r>
    </w:p>
    <w:p w14:paraId="00000135" w14:textId="77777777" w:rsidR="009307AA" w:rsidRPr="00E047C8" w:rsidRDefault="00000000">
      <w:pPr>
        <w:pStyle w:val="Normal0"/>
        <w:jc w:val="both"/>
        <w:rPr>
          <w:rFonts w:ascii="Arial" w:eastAsia="Arial" w:hAnsi="Arial" w:cs="Arial"/>
          <w:sz w:val="20"/>
          <w:szCs w:val="20"/>
          <w:lang w:val="en-US"/>
        </w:rPr>
      </w:pPr>
      <w:r w:rsidRPr="00E047C8">
        <w:rPr>
          <w:rFonts w:ascii="Arial" w:eastAsia="Arial" w:hAnsi="Arial" w:cs="Arial"/>
          <w:sz w:val="20"/>
          <w:szCs w:val="20"/>
          <w:lang w:val="en-US"/>
        </w:rPr>
        <w:t>3.</w:t>
      </w:r>
      <w:r w:rsidRPr="00E047C8">
        <w:rPr>
          <w:rFonts w:ascii="Arial" w:eastAsia="Arial" w:hAnsi="Arial" w:cs="Arial"/>
          <w:sz w:val="20"/>
          <w:szCs w:val="20"/>
          <w:lang w:val="en-US"/>
        </w:rPr>
        <w:tab/>
        <w:t xml:space="preserve"> Phil Sampson “The Black Hole” </w:t>
      </w:r>
      <w:proofErr w:type="gramStart"/>
      <w:r w:rsidRPr="00E047C8">
        <w:rPr>
          <w:rFonts w:ascii="Arial" w:eastAsia="Arial" w:hAnsi="Arial" w:cs="Arial"/>
          <w:sz w:val="20"/>
          <w:szCs w:val="20"/>
          <w:lang w:val="en-US"/>
        </w:rPr>
        <w:t>2003..</w:t>
      </w:r>
      <w:proofErr w:type="gramEnd"/>
    </w:p>
    <w:p w14:paraId="00000136"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4.</w:t>
      </w:r>
      <w:r>
        <w:rPr>
          <w:rFonts w:ascii="Arial" w:eastAsia="Arial" w:hAnsi="Arial" w:cs="Arial"/>
          <w:sz w:val="20"/>
          <w:szCs w:val="20"/>
        </w:rPr>
        <w:tab/>
        <w:t>Jorge Furtado  “La isla de las flores”</w:t>
      </w:r>
    </w:p>
    <w:p w14:paraId="00000137"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5.</w:t>
      </w:r>
      <w:r>
        <w:rPr>
          <w:rFonts w:ascii="Arial" w:eastAsia="Arial" w:hAnsi="Arial" w:cs="Arial"/>
          <w:sz w:val="20"/>
          <w:szCs w:val="20"/>
        </w:rPr>
        <w:tab/>
        <w:t xml:space="preserve">Roger Gómez y Dani Resines “Le </w:t>
      </w:r>
      <w:proofErr w:type="spellStart"/>
      <w:r>
        <w:rPr>
          <w:rFonts w:ascii="Arial" w:eastAsia="Arial" w:hAnsi="Arial" w:cs="Arial"/>
          <w:sz w:val="20"/>
          <w:szCs w:val="20"/>
        </w:rPr>
        <w:t>petit</w:t>
      </w:r>
      <w:proofErr w:type="spellEnd"/>
      <w:r>
        <w:rPr>
          <w:rFonts w:ascii="Arial" w:eastAsia="Arial" w:hAnsi="Arial" w:cs="Arial"/>
          <w:sz w:val="20"/>
          <w:szCs w:val="20"/>
        </w:rPr>
        <w:t xml:space="preserve"> equipe”</w:t>
      </w:r>
    </w:p>
    <w:p w14:paraId="00000138" w14:textId="77777777" w:rsidR="009307AA" w:rsidRDefault="00000000">
      <w:pPr>
        <w:pStyle w:val="Normal0"/>
        <w:jc w:val="both"/>
        <w:rPr>
          <w:rFonts w:ascii="Arial" w:eastAsia="Arial" w:hAnsi="Arial" w:cs="Arial"/>
          <w:sz w:val="20"/>
          <w:szCs w:val="20"/>
        </w:rPr>
      </w:pPr>
      <w:r>
        <w:rPr>
          <w:rFonts w:ascii="Arial" w:eastAsia="Arial" w:hAnsi="Arial" w:cs="Arial"/>
          <w:sz w:val="20"/>
          <w:szCs w:val="20"/>
        </w:rPr>
        <w:t>6.</w:t>
      </w:r>
      <w:r>
        <w:rPr>
          <w:rFonts w:ascii="Arial" w:eastAsia="Arial" w:hAnsi="Arial" w:cs="Arial"/>
          <w:sz w:val="20"/>
          <w:szCs w:val="20"/>
        </w:rPr>
        <w:tab/>
        <w:t xml:space="preserve">Alain Resnais  “Noche y niebla” </w:t>
      </w:r>
    </w:p>
    <w:p w14:paraId="00000139" w14:textId="77777777" w:rsidR="009307AA" w:rsidRDefault="00000000">
      <w:pPr>
        <w:pStyle w:val="Normal0"/>
        <w:jc w:val="both"/>
        <w:rPr>
          <w:rFonts w:ascii="Arial" w:eastAsia="Arial" w:hAnsi="Arial" w:cs="Arial"/>
          <w:b/>
          <w:sz w:val="20"/>
          <w:szCs w:val="20"/>
        </w:rPr>
      </w:pPr>
      <w:bookmarkStart w:id="0" w:name="_heading=h.gjdgxs" w:colFirst="0" w:colLast="0"/>
      <w:bookmarkEnd w:id="0"/>
      <w:r>
        <w:rPr>
          <w:rFonts w:ascii="Arial" w:eastAsia="Arial" w:hAnsi="Arial" w:cs="Arial"/>
          <w:sz w:val="20"/>
          <w:szCs w:val="20"/>
        </w:rPr>
        <w:t>7.</w:t>
      </w:r>
      <w:r>
        <w:rPr>
          <w:rFonts w:ascii="Arial" w:eastAsia="Arial" w:hAnsi="Arial" w:cs="Arial"/>
          <w:sz w:val="20"/>
          <w:szCs w:val="20"/>
        </w:rPr>
        <w:tab/>
        <w:t xml:space="preserve">Gabriela </w:t>
      </w:r>
      <w:proofErr w:type="spellStart"/>
      <w:r>
        <w:rPr>
          <w:rFonts w:ascii="Arial" w:eastAsia="Arial" w:hAnsi="Arial" w:cs="Arial"/>
          <w:sz w:val="20"/>
          <w:szCs w:val="20"/>
        </w:rPr>
        <w:t>Cowperthwaite</w:t>
      </w:r>
      <w:proofErr w:type="spellEnd"/>
      <w:r>
        <w:rPr>
          <w:rFonts w:ascii="Arial" w:eastAsia="Arial" w:hAnsi="Arial" w:cs="Arial"/>
          <w:sz w:val="20"/>
          <w:szCs w:val="20"/>
        </w:rPr>
        <w:t>. “Blackfish”</w:t>
      </w:r>
      <w:r>
        <w:rPr>
          <w:rFonts w:ascii="Arial" w:eastAsia="Arial" w:hAnsi="Arial" w:cs="Arial"/>
          <w:b/>
          <w:sz w:val="20"/>
          <w:szCs w:val="20"/>
        </w:rPr>
        <w:t>7. CONTROL DEL DOCUMENTO</w:t>
      </w:r>
    </w:p>
    <w:p w14:paraId="0000013A" w14:textId="77777777" w:rsidR="009307AA" w:rsidRDefault="009307AA">
      <w:pPr>
        <w:pStyle w:val="Normal0"/>
        <w:jc w:val="both"/>
        <w:rPr>
          <w:rFonts w:ascii="Arial" w:eastAsia="Arial" w:hAnsi="Arial" w:cs="Arial"/>
          <w:b/>
          <w:sz w:val="20"/>
          <w:szCs w:val="20"/>
        </w:rPr>
      </w:pPr>
    </w:p>
    <w:tbl>
      <w:tblPr>
        <w:tblStyle w:val="a0"/>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42"/>
        <w:gridCol w:w="2694"/>
        <w:gridCol w:w="1559"/>
        <w:gridCol w:w="1701"/>
        <w:gridCol w:w="2551"/>
      </w:tblGrid>
      <w:tr w:rsidR="009307AA" w14:paraId="26B2C380" w14:textId="77777777">
        <w:tc>
          <w:tcPr>
            <w:tcW w:w="1242" w:type="dxa"/>
            <w:tcBorders>
              <w:top w:val="nil"/>
              <w:left w:val="nil"/>
            </w:tcBorders>
          </w:tcPr>
          <w:p w14:paraId="0000013B" w14:textId="77777777" w:rsidR="009307AA" w:rsidRDefault="009307AA">
            <w:pPr>
              <w:pStyle w:val="Normal0"/>
              <w:jc w:val="both"/>
              <w:rPr>
                <w:rFonts w:ascii="Arial" w:eastAsia="Arial" w:hAnsi="Arial" w:cs="Arial"/>
                <w:b/>
                <w:sz w:val="20"/>
                <w:szCs w:val="20"/>
              </w:rPr>
            </w:pPr>
          </w:p>
        </w:tc>
        <w:tc>
          <w:tcPr>
            <w:tcW w:w="2694" w:type="dxa"/>
          </w:tcPr>
          <w:p w14:paraId="0000013C" w14:textId="77777777" w:rsidR="009307AA" w:rsidRDefault="00000000">
            <w:pPr>
              <w:pStyle w:val="Normal0"/>
              <w:jc w:val="both"/>
              <w:rPr>
                <w:rFonts w:ascii="Arial" w:eastAsia="Arial" w:hAnsi="Arial" w:cs="Arial"/>
                <w:b/>
                <w:sz w:val="20"/>
                <w:szCs w:val="20"/>
              </w:rPr>
            </w:pPr>
            <w:r>
              <w:rPr>
                <w:rFonts w:ascii="Arial" w:eastAsia="Arial" w:hAnsi="Arial" w:cs="Arial"/>
                <w:b/>
                <w:sz w:val="20"/>
                <w:szCs w:val="20"/>
              </w:rPr>
              <w:t>Nombre</w:t>
            </w:r>
          </w:p>
        </w:tc>
        <w:tc>
          <w:tcPr>
            <w:tcW w:w="1559" w:type="dxa"/>
          </w:tcPr>
          <w:p w14:paraId="0000013D" w14:textId="77777777" w:rsidR="009307AA" w:rsidRDefault="00000000">
            <w:pPr>
              <w:pStyle w:val="Normal0"/>
              <w:jc w:val="both"/>
              <w:rPr>
                <w:rFonts w:ascii="Arial" w:eastAsia="Arial" w:hAnsi="Arial" w:cs="Arial"/>
                <w:b/>
                <w:sz w:val="20"/>
                <w:szCs w:val="20"/>
              </w:rPr>
            </w:pPr>
            <w:r>
              <w:rPr>
                <w:rFonts w:ascii="Arial" w:eastAsia="Arial" w:hAnsi="Arial" w:cs="Arial"/>
                <w:b/>
                <w:sz w:val="20"/>
                <w:szCs w:val="20"/>
              </w:rPr>
              <w:t>Cargo</w:t>
            </w:r>
          </w:p>
        </w:tc>
        <w:tc>
          <w:tcPr>
            <w:tcW w:w="1701" w:type="dxa"/>
          </w:tcPr>
          <w:p w14:paraId="0000013E" w14:textId="77777777" w:rsidR="009307AA" w:rsidRDefault="00000000">
            <w:pPr>
              <w:pStyle w:val="Normal0"/>
              <w:jc w:val="both"/>
              <w:rPr>
                <w:rFonts w:ascii="Arial" w:eastAsia="Arial" w:hAnsi="Arial" w:cs="Arial"/>
                <w:b/>
                <w:sz w:val="20"/>
                <w:szCs w:val="20"/>
              </w:rPr>
            </w:pPr>
            <w:r>
              <w:rPr>
                <w:rFonts w:ascii="Arial" w:eastAsia="Arial" w:hAnsi="Arial" w:cs="Arial"/>
                <w:b/>
                <w:sz w:val="20"/>
                <w:szCs w:val="20"/>
              </w:rPr>
              <w:t>Dependencia</w:t>
            </w:r>
          </w:p>
        </w:tc>
        <w:tc>
          <w:tcPr>
            <w:tcW w:w="2551" w:type="dxa"/>
          </w:tcPr>
          <w:p w14:paraId="0000013F" w14:textId="77777777" w:rsidR="009307AA" w:rsidRDefault="00000000">
            <w:pPr>
              <w:pStyle w:val="Normal0"/>
              <w:jc w:val="both"/>
              <w:rPr>
                <w:rFonts w:ascii="Arial" w:eastAsia="Arial" w:hAnsi="Arial" w:cs="Arial"/>
                <w:b/>
                <w:sz w:val="20"/>
                <w:szCs w:val="20"/>
              </w:rPr>
            </w:pPr>
            <w:r>
              <w:rPr>
                <w:rFonts w:ascii="Arial" w:eastAsia="Arial" w:hAnsi="Arial" w:cs="Arial"/>
                <w:b/>
                <w:sz w:val="20"/>
                <w:szCs w:val="20"/>
              </w:rPr>
              <w:t>Fecha</w:t>
            </w:r>
          </w:p>
        </w:tc>
      </w:tr>
      <w:tr w:rsidR="009307AA" w14:paraId="2FF467CA" w14:textId="77777777">
        <w:tc>
          <w:tcPr>
            <w:tcW w:w="1242" w:type="dxa"/>
          </w:tcPr>
          <w:p w14:paraId="00000140" w14:textId="77777777" w:rsidR="009307AA" w:rsidRDefault="00000000">
            <w:pPr>
              <w:pStyle w:val="Normal0"/>
              <w:jc w:val="both"/>
              <w:rPr>
                <w:rFonts w:ascii="Arial" w:eastAsia="Arial" w:hAnsi="Arial" w:cs="Arial"/>
                <w:b/>
                <w:sz w:val="20"/>
                <w:szCs w:val="20"/>
              </w:rPr>
            </w:pPr>
            <w:r>
              <w:rPr>
                <w:rFonts w:ascii="Arial" w:eastAsia="Arial" w:hAnsi="Arial" w:cs="Arial"/>
                <w:b/>
                <w:sz w:val="20"/>
                <w:szCs w:val="20"/>
              </w:rPr>
              <w:t>Autor (es)</w:t>
            </w:r>
          </w:p>
        </w:tc>
        <w:tc>
          <w:tcPr>
            <w:tcW w:w="2694" w:type="dxa"/>
          </w:tcPr>
          <w:p w14:paraId="00000141" w14:textId="77777777" w:rsidR="009307AA" w:rsidRDefault="009307AA">
            <w:pPr>
              <w:pStyle w:val="Normal0"/>
              <w:jc w:val="both"/>
              <w:rPr>
                <w:rFonts w:ascii="Arial" w:eastAsia="Arial" w:hAnsi="Arial" w:cs="Arial"/>
                <w:b/>
                <w:sz w:val="20"/>
                <w:szCs w:val="20"/>
              </w:rPr>
            </w:pPr>
          </w:p>
        </w:tc>
        <w:tc>
          <w:tcPr>
            <w:tcW w:w="1559" w:type="dxa"/>
          </w:tcPr>
          <w:p w14:paraId="00000142" w14:textId="77777777" w:rsidR="009307AA" w:rsidRDefault="009307AA">
            <w:pPr>
              <w:pStyle w:val="Normal0"/>
              <w:jc w:val="both"/>
              <w:rPr>
                <w:rFonts w:ascii="Arial" w:eastAsia="Arial" w:hAnsi="Arial" w:cs="Arial"/>
                <w:b/>
                <w:sz w:val="20"/>
                <w:szCs w:val="20"/>
              </w:rPr>
            </w:pPr>
          </w:p>
        </w:tc>
        <w:tc>
          <w:tcPr>
            <w:tcW w:w="1701" w:type="dxa"/>
          </w:tcPr>
          <w:p w14:paraId="00000143" w14:textId="77777777" w:rsidR="009307AA" w:rsidRDefault="009307AA">
            <w:pPr>
              <w:pStyle w:val="Normal0"/>
              <w:jc w:val="both"/>
              <w:rPr>
                <w:rFonts w:ascii="Arial" w:eastAsia="Arial" w:hAnsi="Arial" w:cs="Arial"/>
                <w:b/>
                <w:sz w:val="20"/>
                <w:szCs w:val="20"/>
              </w:rPr>
            </w:pPr>
          </w:p>
        </w:tc>
        <w:tc>
          <w:tcPr>
            <w:tcW w:w="2551" w:type="dxa"/>
          </w:tcPr>
          <w:p w14:paraId="00000144" w14:textId="77777777" w:rsidR="009307AA" w:rsidRDefault="009307AA">
            <w:pPr>
              <w:pStyle w:val="Normal0"/>
              <w:jc w:val="both"/>
              <w:rPr>
                <w:rFonts w:ascii="Arial" w:eastAsia="Arial" w:hAnsi="Arial" w:cs="Arial"/>
                <w:b/>
                <w:sz w:val="20"/>
                <w:szCs w:val="20"/>
              </w:rPr>
            </w:pPr>
          </w:p>
        </w:tc>
      </w:tr>
    </w:tbl>
    <w:p w14:paraId="00000145" w14:textId="77777777" w:rsidR="009307AA" w:rsidRDefault="009307AA">
      <w:pPr>
        <w:pStyle w:val="Normal0"/>
        <w:rPr>
          <w:rFonts w:ascii="Arial" w:eastAsia="Arial" w:hAnsi="Arial" w:cs="Arial"/>
          <w:sz w:val="20"/>
          <w:szCs w:val="20"/>
        </w:rPr>
      </w:pPr>
    </w:p>
    <w:p w14:paraId="00000146" w14:textId="77777777" w:rsidR="009307AA" w:rsidRDefault="00000000">
      <w:pPr>
        <w:pStyle w:val="Normal0"/>
        <w:rPr>
          <w:rFonts w:ascii="Arial" w:eastAsia="Arial" w:hAnsi="Arial" w:cs="Arial"/>
          <w:b/>
          <w:sz w:val="20"/>
          <w:szCs w:val="20"/>
        </w:rPr>
      </w:pPr>
      <w:r>
        <w:rPr>
          <w:rFonts w:ascii="Arial" w:eastAsia="Arial" w:hAnsi="Arial" w:cs="Arial"/>
          <w:b/>
          <w:sz w:val="20"/>
          <w:szCs w:val="20"/>
        </w:rPr>
        <w:t xml:space="preserve">8. CONTROL DE CAMBIOS </w:t>
      </w:r>
      <w:r>
        <w:rPr>
          <w:rFonts w:ascii="Arial" w:eastAsia="Arial" w:hAnsi="Arial" w:cs="Arial"/>
          <w:sz w:val="20"/>
          <w:szCs w:val="20"/>
        </w:rPr>
        <w:t>(diligenciar únicamente si realiza ajustes a la guía)</w:t>
      </w:r>
    </w:p>
    <w:p w14:paraId="00000147" w14:textId="77777777" w:rsidR="009307AA" w:rsidRDefault="009307AA">
      <w:pPr>
        <w:pStyle w:val="Normal0"/>
        <w:rPr>
          <w:rFonts w:ascii="Arial" w:eastAsia="Arial" w:hAnsi="Arial" w:cs="Arial"/>
          <w:sz w:val="20"/>
          <w:szCs w:val="20"/>
        </w:rPr>
      </w:pPr>
    </w:p>
    <w:tbl>
      <w:tblPr>
        <w:tblStyle w:val="a1"/>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36"/>
        <w:gridCol w:w="2674"/>
        <w:gridCol w:w="1550"/>
        <w:gridCol w:w="1558"/>
        <w:gridCol w:w="795"/>
        <w:gridCol w:w="1934"/>
      </w:tblGrid>
      <w:tr w:rsidR="009307AA" w14:paraId="31F82D5C" w14:textId="77777777">
        <w:tc>
          <w:tcPr>
            <w:tcW w:w="1236" w:type="dxa"/>
            <w:tcBorders>
              <w:top w:val="nil"/>
              <w:left w:val="nil"/>
            </w:tcBorders>
          </w:tcPr>
          <w:p w14:paraId="00000148" w14:textId="77777777" w:rsidR="009307AA" w:rsidRDefault="009307AA">
            <w:pPr>
              <w:pStyle w:val="Normal0"/>
              <w:jc w:val="both"/>
              <w:rPr>
                <w:rFonts w:ascii="Arial" w:eastAsia="Arial" w:hAnsi="Arial" w:cs="Arial"/>
                <w:b/>
                <w:sz w:val="20"/>
                <w:szCs w:val="20"/>
              </w:rPr>
            </w:pPr>
          </w:p>
        </w:tc>
        <w:tc>
          <w:tcPr>
            <w:tcW w:w="2674" w:type="dxa"/>
          </w:tcPr>
          <w:p w14:paraId="00000149" w14:textId="77777777" w:rsidR="009307AA" w:rsidRDefault="00000000">
            <w:pPr>
              <w:pStyle w:val="Normal0"/>
              <w:jc w:val="both"/>
              <w:rPr>
                <w:rFonts w:ascii="Arial" w:eastAsia="Arial" w:hAnsi="Arial" w:cs="Arial"/>
                <w:b/>
                <w:sz w:val="20"/>
                <w:szCs w:val="20"/>
              </w:rPr>
            </w:pPr>
            <w:r>
              <w:rPr>
                <w:rFonts w:ascii="Arial" w:eastAsia="Arial" w:hAnsi="Arial" w:cs="Arial"/>
                <w:b/>
                <w:sz w:val="20"/>
                <w:szCs w:val="20"/>
              </w:rPr>
              <w:t>Nombre</w:t>
            </w:r>
          </w:p>
        </w:tc>
        <w:tc>
          <w:tcPr>
            <w:tcW w:w="1550" w:type="dxa"/>
          </w:tcPr>
          <w:p w14:paraId="0000014A" w14:textId="77777777" w:rsidR="009307AA" w:rsidRDefault="00000000">
            <w:pPr>
              <w:pStyle w:val="Normal0"/>
              <w:jc w:val="both"/>
              <w:rPr>
                <w:rFonts w:ascii="Arial" w:eastAsia="Arial" w:hAnsi="Arial" w:cs="Arial"/>
                <w:b/>
                <w:sz w:val="20"/>
                <w:szCs w:val="20"/>
              </w:rPr>
            </w:pPr>
            <w:r>
              <w:rPr>
                <w:rFonts w:ascii="Arial" w:eastAsia="Arial" w:hAnsi="Arial" w:cs="Arial"/>
                <w:b/>
                <w:sz w:val="20"/>
                <w:szCs w:val="20"/>
              </w:rPr>
              <w:t>Cargo</w:t>
            </w:r>
          </w:p>
        </w:tc>
        <w:tc>
          <w:tcPr>
            <w:tcW w:w="1558" w:type="dxa"/>
          </w:tcPr>
          <w:p w14:paraId="0000014B" w14:textId="77777777" w:rsidR="009307AA" w:rsidRDefault="00000000">
            <w:pPr>
              <w:pStyle w:val="Normal0"/>
              <w:jc w:val="both"/>
              <w:rPr>
                <w:rFonts w:ascii="Arial" w:eastAsia="Arial" w:hAnsi="Arial" w:cs="Arial"/>
                <w:b/>
                <w:sz w:val="20"/>
                <w:szCs w:val="20"/>
              </w:rPr>
            </w:pPr>
            <w:r>
              <w:rPr>
                <w:rFonts w:ascii="Arial" w:eastAsia="Arial" w:hAnsi="Arial" w:cs="Arial"/>
                <w:b/>
                <w:sz w:val="20"/>
                <w:szCs w:val="20"/>
              </w:rPr>
              <w:t>Dependencia</w:t>
            </w:r>
          </w:p>
        </w:tc>
        <w:tc>
          <w:tcPr>
            <w:tcW w:w="795" w:type="dxa"/>
          </w:tcPr>
          <w:p w14:paraId="0000014C" w14:textId="77777777" w:rsidR="009307AA" w:rsidRDefault="00000000">
            <w:pPr>
              <w:pStyle w:val="Normal0"/>
              <w:jc w:val="both"/>
              <w:rPr>
                <w:rFonts w:ascii="Arial" w:eastAsia="Arial" w:hAnsi="Arial" w:cs="Arial"/>
                <w:b/>
                <w:sz w:val="20"/>
                <w:szCs w:val="20"/>
              </w:rPr>
            </w:pPr>
            <w:r>
              <w:rPr>
                <w:rFonts w:ascii="Arial" w:eastAsia="Arial" w:hAnsi="Arial" w:cs="Arial"/>
                <w:b/>
                <w:sz w:val="20"/>
                <w:szCs w:val="20"/>
              </w:rPr>
              <w:t>Fecha</w:t>
            </w:r>
          </w:p>
        </w:tc>
        <w:tc>
          <w:tcPr>
            <w:tcW w:w="1934" w:type="dxa"/>
          </w:tcPr>
          <w:p w14:paraId="0000014D" w14:textId="77777777" w:rsidR="009307AA" w:rsidRDefault="00000000">
            <w:pPr>
              <w:pStyle w:val="Normal0"/>
              <w:jc w:val="both"/>
              <w:rPr>
                <w:rFonts w:ascii="Arial" w:eastAsia="Arial" w:hAnsi="Arial" w:cs="Arial"/>
                <w:b/>
                <w:sz w:val="20"/>
                <w:szCs w:val="20"/>
              </w:rPr>
            </w:pPr>
            <w:r>
              <w:rPr>
                <w:rFonts w:ascii="Arial" w:eastAsia="Arial" w:hAnsi="Arial" w:cs="Arial"/>
                <w:b/>
                <w:sz w:val="20"/>
                <w:szCs w:val="20"/>
              </w:rPr>
              <w:t>Razón del Cambio</w:t>
            </w:r>
          </w:p>
        </w:tc>
      </w:tr>
      <w:tr w:rsidR="009307AA" w14:paraId="5565E3ED" w14:textId="77777777">
        <w:tc>
          <w:tcPr>
            <w:tcW w:w="1236" w:type="dxa"/>
          </w:tcPr>
          <w:p w14:paraId="0000014E" w14:textId="77777777" w:rsidR="009307AA" w:rsidRDefault="00000000">
            <w:pPr>
              <w:pStyle w:val="Normal0"/>
              <w:jc w:val="both"/>
              <w:rPr>
                <w:rFonts w:ascii="Arial" w:eastAsia="Arial" w:hAnsi="Arial" w:cs="Arial"/>
                <w:b/>
                <w:sz w:val="20"/>
                <w:szCs w:val="20"/>
              </w:rPr>
            </w:pPr>
            <w:r>
              <w:rPr>
                <w:rFonts w:ascii="Arial" w:eastAsia="Arial" w:hAnsi="Arial" w:cs="Arial"/>
                <w:b/>
                <w:sz w:val="20"/>
                <w:szCs w:val="20"/>
              </w:rPr>
              <w:t>Autor (es)</w:t>
            </w:r>
          </w:p>
        </w:tc>
        <w:tc>
          <w:tcPr>
            <w:tcW w:w="2674" w:type="dxa"/>
          </w:tcPr>
          <w:p w14:paraId="0000014F" w14:textId="77777777" w:rsidR="009307AA" w:rsidRDefault="009307AA">
            <w:pPr>
              <w:pStyle w:val="Normal0"/>
              <w:jc w:val="both"/>
              <w:rPr>
                <w:rFonts w:ascii="Arial" w:eastAsia="Arial" w:hAnsi="Arial" w:cs="Arial"/>
                <w:b/>
                <w:sz w:val="20"/>
                <w:szCs w:val="20"/>
              </w:rPr>
            </w:pPr>
          </w:p>
        </w:tc>
        <w:tc>
          <w:tcPr>
            <w:tcW w:w="1550" w:type="dxa"/>
          </w:tcPr>
          <w:p w14:paraId="00000150" w14:textId="77777777" w:rsidR="009307AA" w:rsidRDefault="009307AA">
            <w:pPr>
              <w:pStyle w:val="Normal0"/>
              <w:jc w:val="both"/>
              <w:rPr>
                <w:rFonts w:ascii="Arial" w:eastAsia="Arial" w:hAnsi="Arial" w:cs="Arial"/>
                <w:b/>
                <w:sz w:val="20"/>
                <w:szCs w:val="20"/>
              </w:rPr>
            </w:pPr>
          </w:p>
        </w:tc>
        <w:tc>
          <w:tcPr>
            <w:tcW w:w="1558" w:type="dxa"/>
          </w:tcPr>
          <w:p w14:paraId="00000151" w14:textId="77777777" w:rsidR="009307AA" w:rsidRDefault="009307AA">
            <w:pPr>
              <w:pStyle w:val="Normal0"/>
              <w:jc w:val="both"/>
              <w:rPr>
                <w:rFonts w:ascii="Arial" w:eastAsia="Arial" w:hAnsi="Arial" w:cs="Arial"/>
                <w:b/>
                <w:sz w:val="20"/>
                <w:szCs w:val="20"/>
              </w:rPr>
            </w:pPr>
          </w:p>
        </w:tc>
        <w:tc>
          <w:tcPr>
            <w:tcW w:w="795" w:type="dxa"/>
          </w:tcPr>
          <w:p w14:paraId="00000152" w14:textId="77777777" w:rsidR="009307AA" w:rsidRDefault="009307AA">
            <w:pPr>
              <w:pStyle w:val="Normal0"/>
              <w:jc w:val="both"/>
              <w:rPr>
                <w:rFonts w:ascii="Arial" w:eastAsia="Arial" w:hAnsi="Arial" w:cs="Arial"/>
                <w:b/>
                <w:sz w:val="20"/>
                <w:szCs w:val="20"/>
              </w:rPr>
            </w:pPr>
          </w:p>
        </w:tc>
        <w:tc>
          <w:tcPr>
            <w:tcW w:w="1934" w:type="dxa"/>
          </w:tcPr>
          <w:p w14:paraId="00000153" w14:textId="77777777" w:rsidR="009307AA" w:rsidRDefault="009307AA">
            <w:pPr>
              <w:pStyle w:val="Normal0"/>
              <w:jc w:val="both"/>
              <w:rPr>
                <w:rFonts w:ascii="Arial" w:eastAsia="Arial" w:hAnsi="Arial" w:cs="Arial"/>
                <w:b/>
                <w:sz w:val="20"/>
                <w:szCs w:val="20"/>
              </w:rPr>
            </w:pPr>
          </w:p>
        </w:tc>
      </w:tr>
    </w:tbl>
    <w:p w14:paraId="00000154" w14:textId="77777777" w:rsidR="009307AA" w:rsidRDefault="009307AA">
      <w:pPr>
        <w:pStyle w:val="Normal0"/>
        <w:spacing w:after="0"/>
        <w:rPr>
          <w:color w:val="000000"/>
        </w:rPr>
      </w:pPr>
    </w:p>
    <w:sectPr w:rsidR="009307AA">
      <w:headerReference w:type="default" r:id="rId9"/>
      <w:footerReference w:type="default" r:id="rId10"/>
      <w:headerReference w:type="first" r:id="rId11"/>
      <w:pgSz w:w="12240" w:h="15840"/>
      <w:pgMar w:top="1779" w:right="1041" w:bottom="1418" w:left="156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6D910D" w14:textId="77777777" w:rsidR="00714712" w:rsidRDefault="00714712">
      <w:pPr>
        <w:spacing w:after="0" w:line="240" w:lineRule="auto"/>
      </w:pPr>
      <w:r>
        <w:separator/>
      </w:r>
    </w:p>
  </w:endnote>
  <w:endnote w:type="continuationSeparator" w:id="0">
    <w:p w14:paraId="235D8356" w14:textId="77777777" w:rsidR="00714712" w:rsidRDefault="007147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embedRegular r:id="rId2" w:fontKey="{2D7C29F2-8100-A641-A5FF-F105B1EAC522}"/>
  </w:font>
  <w:font w:name="Calibri">
    <w:panose1 w:val="020F0502020204030204"/>
    <w:charset w:val="00"/>
    <w:family w:val="swiss"/>
    <w:pitch w:val="variable"/>
    <w:sig w:usb0="E4002EFF" w:usb1="C200247B" w:usb2="00000009" w:usb3="00000000" w:csb0="000001FF" w:csb1="00000000"/>
    <w:embedRegular r:id="rId3" w:fontKey="{28F879F0-FEAD-5445-BD91-00E71BB6AE8A}"/>
    <w:embedBold r:id="rId4" w:fontKey="{40FF6494-EF75-ED40-B887-667F403E0360}"/>
  </w:font>
  <w:font w:name="Century Gothic">
    <w:panose1 w:val="020B0502020202020204"/>
    <w:charset w:val="00"/>
    <w:family w:val="swiss"/>
    <w:pitch w:val="variable"/>
    <w:sig w:usb0="00000287" w:usb1="00000000" w:usb2="00000000" w:usb3="00000000" w:csb0="0000009F" w:csb1="00000000"/>
    <w:embedRegular r:id="rId5" w:fontKey="{230C8315-32A2-B841-89BA-73980CEF24DA}"/>
    <w:embedBold r:id="rId6" w:fontKey="{4607C8EE-8730-0A48-825F-35F72F535398}"/>
  </w:font>
  <w:font w:name="Times New Roman">
    <w:panose1 w:val="02020603050405020304"/>
    <w:charset w:val="00"/>
    <w:family w:val="roman"/>
    <w:pitch w:val="variable"/>
    <w:sig w:usb0="E0002EFF" w:usb1="C000785B" w:usb2="00000009" w:usb3="00000000" w:csb0="000001FF" w:csb1="00000000"/>
    <w:embedRegular r:id="rId7" w:fontKey="{9D1CF3AA-3591-0D4A-964F-99F4E86E9800}"/>
    <w:embedBold r:id="rId8" w:fontKey="{714FE2F3-560D-D342-AD0D-F0993137164F}"/>
  </w:font>
  <w:font w:name="Arial">
    <w:panose1 w:val="020B0604020202020204"/>
    <w:charset w:val="00"/>
    <w:family w:val="swiss"/>
    <w:pitch w:val="variable"/>
    <w:sig w:usb0="E0002EFF" w:usb1="C000785B" w:usb2="00000009" w:usb3="00000000" w:csb0="000001FF" w:csb1="00000000"/>
    <w:embedRegular r:id="rId9" w:fontKey="{F4626D7E-634F-654E-B65C-38B91698F462}"/>
    <w:embedBold r:id="rId10" w:fontKey="{A01DF701-81DB-0A4A-B574-0F5036119A6B}"/>
    <w:embedItalic r:id="rId11" w:fontKey="{B25FC113-C01B-DC47-A6F0-A11101BBB8C2}"/>
  </w:font>
  <w:font w:name="Lucida Grande">
    <w:panose1 w:val="020B0600040502020204"/>
    <w:charset w:val="00"/>
    <w:family w:val="swiss"/>
    <w:pitch w:val="variable"/>
    <w:sig w:usb0="E1000AEF" w:usb1="5000A1FF" w:usb2="00000000" w:usb3="00000000" w:csb0="000001BF" w:csb1="00000000"/>
  </w:font>
  <w:font w:name="Georgia">
    <w:panose1 w:val="02040502050405020303"/>
    <w:charset w:val="00"/>
    <w:family w:val="roman"/>
    <w:pitch w:val="variable"/>
    <w:sig w:usb0="00000287" w:usb1="00000000" w:usb2="00000000" w:usb3="00000000" w:csb0="0000009F" w:csb1="00000000"/>
    <w:embedRegular r:id="rId13" w:fontKey="{02D0BB52-57D0-2448-BA6F-0A14C529DE73}"/>
    <w:embedItalic r:id="rId14" w:fontKey="{FA5AEAAD-EE38-DF4B-8185-3755CD582BF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5A" w14:textId="77777777" w:rsidR="009307AA" w:rsidRDefault="009307AA">
    <w:pPr>
      <w:pStyle w:val="Normal0"/>
      <w:pBdr>
        <w:top w:val="nil"/>
        <w:left w:val="nil"/>
        <w:bottom w:val="nil"/>
        <w:right w:val="nil"/>
        <w:between w:val="nil"/>
      </w:pBdr>
      <w:tabs>
        <w:tab w:val="center" w:pos="4419"/>
        <w:tab w:val="right" w:pos="8838"/>
      </w:tabs>
      <w:spacing w:after="0" w:line="240" w:lineRule="auto"/>
      <w:jc w:val="right"/>
      <w:rPr>
        <w:color w:val="595959"/>
        <w:sz w:val="18"/>
        <w:szCs w:val="18"/>
      </w:rPr>
    </w:pPr>
  </w:p>
  <w:p w14:paraId="0000015B" w14:textId="54598AB6" w:rsidR="009307AA" w:rsidRDefault="00000000">
    <w:pPr>
      <w:pStyle w:val="Normal0"/>
      <w:pBdr>
        <w:top w:val="nil"/>
        <w:left w:val="nil"/>
        <w:bottom w:val="nil"/>
        <w:right w:val="nil"/>
        <w:between w:val="nil"/>
      </w:pBdr>
      <w:tabs>
        <w:tab w:val="center" w:pos="4419"/>
        <w:tab w:val="right" w:pos="8838"/>
      </w:tabs>
      <w:spacing w:after="0" w:line="240" w:lineRule="auto"/>
      <w:rPr>
        <w:color w:val="000000"/>
      </w:rPr>
    </w:pPr>
    <w:r>
      <w:rPr>
        <w:noProof/>
      </w:rPr>
      <mc:AlternateContent>
        <mc:Choice Requires="wps">
          <w:drawing>
            <wp:anchor distT="0" distB="0" distL="114300" distR="114300" simplePos="0" relativeHeight="251659264" behindDoc="0" locked="0" layoutInCell="1" hidden="0" allowOverlap="1" wp14:anchorId="1626FF38" wp14:editId="07777777">
              <wp:simplePos x="0" y="0"/>
              <wp:positionH relativeFrom="column">
                <wp:posOffset>6121400</wp:posOffset>
              </wp:positionH>
              <wp:positionV relativeFrom="paragraph">
                <wp:posOffset>-266699</wp:posOffset>
              </wp:positionV>
              <wp:extent cx="285750" cy="933450"/>
              <wp:effectExtent l="0" t="0" r="0" b="0"/>
              <wp:wrapNone/>
              <wp:docPr id="11" name="Rectángulo 11"/>
              <wp:cNvGraphicFramePr/>
              <a:graphic xmlns:a="http://schemas.openxmlformats.org/drawingml/2006/main">
                <a:graphicData uri="http://schemas.microsoft.com/office/word/2010/wordprocessingShape">
                  <wps:wsp>
                    <wps:cNvSpPr/>
                    <wps:spPr>
                      <a:xfrm rot="-5400000">
                        <a:off x="4884038" y="3641888"/>
                        <a:ext cx="923925" cy="276225"/>
                      </a:xfrm>
                      <a:prstGeom prst="rect">
                        <a:avLst/>
                      </a:prstGeom>
                      <a:solidFill>
                        <a:schemeClr val="lt1"/>
                      </a:solidFill>
                      <a:ln>
                        <a:noFill/>
                      </a:ln>
                    </wps:spPr>
                    <wps:txbx>
                      <w:txbxContent>
                        <w:p w14:paraId="059CBED2" w14:textId="77777777" w:rsidR="009307AA" w:rsidRDefault="00000000">
                          <w:pPr>
                            <w:pStyle w:val="Normal0"/>
                            <w:spacing w:line="275" w:lineRule="auto"/>
                            <w:textDirection w:val="btLr"/>
                          </w:pPr>
                          <w:r>
                            <w:rPr>
                              <w:color w:val="000000"/>
                              <w:sz w:val="18"/>
                            </w:rPr>
                            <w:t>GFPI-F-019 V03</w:t>
                          </w:r>
                        </w:p>
                      </w:txbxContent>
                    </wps:txbx>
                    <wps:bodyPr spcFirstLastPara="1" wrap="square" lIns="91425" tIns="45700" rIns="91425" bIns="45700" anchor="t" anchorCtr="0">
                      <a:noAutofit/>
                    </wps:bodyPr>
                  </wps:wsp>
                </a:graphicData>
              </a:graphic>
            </wp:anchor>
          </w:drawing>
        </mc:Choice>
        <mc:Fallback>
          <w:pict>
            <v:rect w14:anchorId="1626FF38" id="Rectángulo 11" o:spid="_x0000_s1026" style="position:absolute;margin-left:482pt;margin-top:-21pt;width:22.5pt;height:73.5pt;rotation:-90;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" fillcolor="white [3201]" stroked="f">
              <v:textbox inset="2.53958mm,1.2694mm,2.53958mm,1.2694mm">
                <w:txbxContent>
                  <w:p w14:paraId="059CBED2" w14:textId="77777777" w:rsidR="009307AA" w:rsidRDefault="00000000">
                    <w:pPr>
                      <w:pStyle w:val="Normal0"/>
                      <w:spacing w:line="275" w:lineRule="auto"/>
                      <w:textDirection w:val="btLr"/>
                    </w:pPr>
                    <w:r>
                      <w:rPr>
                        <w:color w:val="000000"/>
                        <w:sz w:val="18"/>
                      </w:rPr>
                      <w:t>GFPI-F-019 V03</w:t>
                    </w:r>
                  </w:p>
                </w:txbxContent>
              </v:textbox>
            </v:rect>
          </w:pict>
        </mc:Fallback>
      </mc:AlternateContent>
    </w:r>
  </w:p>
  <w:p w14:paraId="0000015C" w14:textId="77777777" w:rsidR="009307AA" w:rsidRDefault="009307AA">
    <w:pPr>
      <w:pStyle w:val="Normal0"/>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A158EE" w14:textId="77777777" w:rsidR="00714712" w:rsidRDefault="00714712">
      <w:pPr>
        <w:spacing w:after="0" w:line="240" w:lineRule="auto"/>
      </w:pPr>
      <w:r>
        <w:separator/>
      </w:r>
    </w:p>
  </w:footnote>
  <w:footnote w:type="continuationSeparator" w:id="0">
    <w:p w14:paraId="684D264B" w14:textId="77777777" w:rsidR="00714712" w:rsidRDefault="0071471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57" w14:textId="5B151F2B" w:rsidR="009307AA" w:rsidRDefault="00000000">
    <w:pPr>
      <w:pStyle w:val="Normal0"/>
      <w:pBdr>
        <w:top w:val="nil"/>
        <w:left w:val="nil"/>
        <w:bottom w:val="nil"/>
        <w:right w:val="nil"/>
        <w:between w:val="nil"/>
      </w:pBdr>
      <w:tabs>
        <w:tab w:val="center" w:pos="4419"/>
        <w:tab w:val="right" w:pos="8838"/>
      </w:tabs>
      <w:spacing w:after="0" w:line="240" w:lineRule="auto"/>
      <w:rPr>
        <w:color w:val="000000"/>
      </w:rPr>
    </w:pPr>
    <w:r>
      <w:rPr>
        <w:color w:val="000000"/>
      </w:rPr>
      <w:t xml:space="preserve">                                                                                                                       </w:t>
    </w:r>
  </w:p>
  <w:p w14:paraId="00000158" w14:textId="77777777" w:rsidR="009307AA" w:rsidRDefault="009307AA">
    <w:pPr>
      <w:pStyle w:val="Normal0"/>
      <w:pBdr>
        <w:top w:val="nil"/>
        <w:left w:val="nil"/>
        <w:bottom w:val="nil"/>
        <w:right w:val="nil"/>
        <w:between w:val="nil"/>
      </w:pBdr>
      <w:tabs>
        <w:tab w:val="center" w:pos="4419"/>
        <w:tab w:val="right" w:pos="8838"/>
      </w:tabs>
      <w:spacing w:after="0" w:line="240" w:lineRule="auto"/>
      <w:rPr>
        <w:color w:val="000000"/>
      </w:rPr>
    </w:pPr>
  </w:p>
  <w:p w14:paraId="00000159" w14:textId="77777777" w:rsidR="009307AA" w:rsidRDefault="009307AA">
    <w:pPr>
      <w:pStyle w:val="Normal0"/>
      <w:pBdr>
        <w:top w:val="nil"/>
        <w:left w:val="nil"/>
        <w:bottom w:val="nil"/>
        <w:right w:val="nil"/>
        <w:between w:val="nil"/>
      </w:pBdr>
      <w:tabs>
        <w:tab w:val="right" w:pos="8413"/>
      </w:tabs>
      <w:spacing w:after="0" w:line="240" w:lineRule="auto"/>
      <w:ind w:left="-1134"/>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55" w14:textId="77777777" w:rsidR="009307AA" w:rsidRDefault="009307AA">
    <w:pPr>
      <w:pStyle w:val="Normal0"/>
      <w:pBdr>
        <w:top w:val="nil"/>
        <w:left w:val="nil"/>
        <w:bottom w:val="nil"/>
        <w:right w:val="nil"/>
        <w:between w:val="nil"/>
      </w:pBdr>
      <w:tabs>
        <w:tab w:val="center" w:pos="4419"/>
        <w:tab w:val="right" w:pos="8838"/>
      </w:tabs>
      <w:spacing w:after="0" w:line="240" w:lineRule="auto"/>
      <w:rPr>
        <w:color w:val="000000"/>
      </w:rPr>
    </w:pPr>
  </w:p>
  <w:p w14:paraId="00000156" w14:textId="77777777" w:rsidR="009307AA" w:rsidRDefault="009307AA">
    <w:pPr>
      <w:pStyle w:val="Normal0"/>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60209E9"/>
    <w:multiLevelType w:val="multilevel"/>
    <w:tmpl w:val="A5A672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8587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5"/>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628852F9"/>
    <w:rsid w:val="00714712"/>
    <w:rsid w:val="009307AA"/>
    <w:rsid w:val="00E047C8"/>
    <w:rsid w:val="00FE148D"/>
    <w:rsid w:val="628852F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14:docId w14:val="0AFD74EE"/>
  <w15:docId w15:val="{490FBD6B-F918-4D7A-8DE5-FE55110FAB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ES_tradn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spacing w:line="360" w:lineRule="auto"/>
      <w:jc w:val="center"/>
      <w:outlineLvl w:val="0"/>
    </w:pPr>
    <w:rPr>
      <w:b/>
      <w:color w:val="262626"/>
      <w:sz w:val="28"/>
      <w:szCs w:val="28"/>
    </w:rPr>
  </w:style>
  <w:style w:type="paragraph" w:styleId="Ttulo2">
    <w:name w:val="heading 2"/>
    <w:basedOn w:val="Normal"/>
    <w:next w:val="Normal"/>
    <w:uiPriority w:val="9"/>
    <w:semiHidden/>
    <w:unhideWhenUsed/>
    <w:qFormat/>
    <w:pPr>
      <w:spacing w:line="240" w:lineRule="auto"/>
      <w:jc w:val="center"/>
      <w:outlineLvl w:val="1"/>
    </w:pPr>
    <w:rPr>
      <w:color w:val="262626"/>
    </w:rPr>
  </w:style>
  <w:style w:type="paragraph" w:styleId="Ttulo3">
    <w:name w:val="heading 3"/>
    <w:basedOn w:val="Normal"/>
    <w:next w:val="Normal"/>
    <w:uiPriority w:val="9"/>
    <w:semiHidden/>
    <w:unhideWhenUsed/>
    <w:qFormat/>
    <w:pPr>
      <w:keepNext/>
      <w:keepLines/>
      <w:spacing w:before="200" w:after="0"/>
      <w:outlineLvl w:val="2"/>
    </w:pPr>
    <w:rPr>
      <w:rFonts w:ascii="Century Gothic" w:eastAsia="Century Gothic" w:hAnsi="Century Gothic" w:cs="Century Gothic"/>
      <w:b/>
      <w:color w:val="052F61"/>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uiPriority w:val="10"/>
    <w:qFormat/>
    <w:pPr>
      <w:keepNext/>
      <w:keepLines/>
      <w:spacing w:before="480" w:after="120"/>
    </w:pPr>
    <w:rPr>
      <w:b/>
      <w:sz w:val="72"/>
      <w:szCs w:val="72"/>
    </w:rPr>
  </w:style>
  <w:style w:type="paragraph" w:customStyle="1" w:styleId="Normal0">
    <w:name w:val="Normal0"/>
    <w:qFormat/>
    <w:rPr>
      <w:lang w:eastAsia="en-US"/>
    </w:rPr>
  </w:style>
  <w:style w:type="paragraph" w:customStyle="1" w:styleId="heading10">
    <w:name w:val="heading 10"/>
    <w:basedOn w:val="Normal0"/>
    <w:next w:val="Normal0"/>
    <w:link w:val="Ttulo1Car"/>
    <w:uiPriority w:val="9"/>
    <w:qFormat/>
    <w:pPr>
      <w:spacing w:line="360" w:lineRule="auto"/>
      <w:jc w:val="center"/>
      <w:outlineLvl w:val="0"/>
    </w:pPr>
    <w:rPr>
      <w:rFonts w:cs="Arial"/>
      <w:b/>
      <w:color w:val="262626"/>
      <w:sz w:val="28"/>
      <w:szCs w:val="24"/>
    </w:rPr>
  </w:style>
  <w:style w:type="paragraph" w:customStyle="1" w:styleId="heading20">
    <w:name w:val="heading 20"/>
    <w:basedOn w:val="Normal0"/>
    <w:next w:val="Normal0"/>
    <w:link w:val="Ttulo2Car"/>
    <w:uiPriority w:val="9"/>
    <w:unhideWhenUsed/>
    <w:qFormat/>
    <w:pPr>
      <w:spacing w:line="240" w:lineRule="auto"/>
      <w:jc w:val="center"/>
      <w:outlineLvl w:val="1"/>
    </w:pPr>
    <w:rPr>
      <w:rFonts w:cs="Arial"/>
      <w:color w:val="262626"/>
      <w:szCs w:val="24"/>
    </w:rPr>
  </w:style>
  <w:style w:type="paragraph" w:customStyle="1" w:styleId="heading30">
    <w:name w:val="heading 30"/>
    <w:basedOn w:val="Normal0"/>
    <w:next w:val="Normal0"/>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table" w:customStyle="1" w:styleId="NormalTable0">
    <w:name w:val="Normal Table0"/>
    <w:uiPriority w:val="99"/>
    <w:semiHidden/>
    <w:unhideWhenUsed/>
    <w:tblPr>
      <w:tblInd w:w="0" w:type="dxa"/>
      <w:tblCellMar>
        <w:top w:w="0" w:type="dxa"/>
        <w:left w:w="108" w:type="dxa"/>
        <w:bottom w:w="0" w:type="dxa"/>
        <w:right w:w="108" w:type="dxa"/>
      </w:tblCellMar>
    </w:tblPr>
  </w:style>
  <w:style w:type="paragraph" w:customStyle="1" w:styleId="Listamulticolor-nfasis11">
    <w:name w:val="Lista multicolor - Énfasis 11"/>
    <w:basedOn w:val="Normal0"/>
    <w:uiPriority w:val="34"/>
    <w:qFormat/>
    <w:pPr>
      <w:ind w:left="720"/>
      <w:contextualSpacing/>
    </w:pPr>
  </w:style>
  <w:style w:type="paragraph" w:styleId="Encabezado">
    <w:name w:val="header"/>
    <w:basedOn w:val="Normal0"/>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0"/>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0"/>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heading10"/>
    <w:uiPriority w:val="9"/>
    <w:rPr>
      <w:rFonts w:cs="Arial"/>
      <w:b/>
      <w:color w:val="262626"/>
      <w:sz w:val="28"/>
      <w:szCs w:val="24"/>
      <w:lang w:eastAsia="en-US"/>
    </w:rPr>
  </w:style>
  <w:style w:type="character" w:customStyle="1" w:styleId="Ttulo2Car">
    <w:name w:val="Título 2 Car"/>
    <w:link w:val="heading20"/>
    <w:uiPriority w:val="9"/>
    <w:rPr>
      <w:rFonts w:cs="Arial"/>
      <w:color w:val="262626"/>
      <w:sz w:val="22"/>
      <w:szCs w:val="24"/>
      <w:lang w:eastAsia="en-US"/>
    </w:rPr>
  </w:style>
  <w:style w:type="paragraph" w:styleId="Prrafodelista">
    <w:name w:val="List Paragraph"/>
    <w:basedOn w:val="Normal0"/>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style>
  <w:style w:type="paragraph" w:styleId="TtuloTDC">
    <w:name w:val="TOC Heading"/>
    <w:basedOn w:val="heading10"/>
    <w:next w:val="Normal0"/>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0"/>
    <w:next w:val="Normal0"/>
    <w:autoRedefine/>
    <w:uiPriority w:val="39"/>
    <w:unhideWhenUsed/>
    <w:pPr>
      <w:spacing w:after="100"/>
    </w:pPr>
  </w:style>
  <w:style w:type="paragraph" w:styleId="TDC2">
    <w:name w:val="toc 2"/>
    <w:basedOn w:val="Normal0"/>
    <w:next w:val="Normal0"/>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NormalTable0"/>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NormalTable0"/>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0"/>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heading30"/>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0"/>
    <w:next w:val="Normal0"/>
    <w:autoRedefine/>
    <w:uiPriority w:val="39"/>
    <w:unhideWhenUsed/>
    <w:pPr>
      <w:spacing w:after="100"/>
      <w:ind w:left="440"/>
    </w:pPr>
  </w:style>
  <w:style w:type="paragraph" w:styleId="Textonotapie">
    <w:name w:val="footnote text"/>
    <w:basedOn w:val="Normal0"/>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NormalTable0"/>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0"/>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0"/>
    <w:next w:val="Normal0"/>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0"/>
    <w:next w:val="Normal0"/>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paragraph" w:styleId="Subttulo">
    <w:name w:val="Subtitle"/>
    <w:basedOn w:val="Normal0"/>
    <w:next w:val="Normal0"/>
    <w:uiPriority w:val="11"/>
    <w:qFormat/>
    <w:pPr>
      <w:keepNext/>
      <w:keepLines/>
      <w:spacing w:before="360" w:after="80"/>
    </w:pPr>
    <w:rPr>
      <w:rFonts w:ascii="Georgia" w:eastAsia="Georgia" w:hAnsi="Georgia" w:cs="Georgia"/>
      <w:i/>
      <w:color w:val="666666"/>
      <w:sz w:val="48"/>
      <w:szCs w:val="48"/>
    </w:rPr>
  </w:style>
  <w:style w:type="table" w:customStyle="1" w:styleId="a">
    <w:basedOn w:val="Tablanormal"/>
    <w:tblPr>
      <w:tblStyleRowBandSize w:val="1"/>
      <w:tblStyleColBandSize w:val="1"/>
    </w:tblPr>
  </w:style>
  <w:style w:type="table" w:customStyle="1" w:styleId="a0">
    <w:basedOn w:val="Tablanormal"/>
    <w:tblPr>
      <w:tblStyleRowBandSize w:val="1"/>
      <w:tblStyleColBandSize w:val="1"/>
      <w:tblCellMar>
        <w:left w:w="115" w:type="dxa"/>
        <w:right w:w="115" w:type="dxa"/>
      </w:tblCellMar>
    </w:tblPr>
  </w:style>
  <w:style w:type="table" w:customStyle="1" w:styleId="a1">
    <w:basedOn w:val="Tabla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uyaa++cLENYUKlsqx4QxbfAjBEw==">AMUW2mWb/cnIb7lTX9/LX0B9wJZcd7/lLR/O1r2AFGyWYy17dnK6U8Q8A6aHY5t9uulvyusiXccWDk2/K1oo/X60jy6m5MOo718dsN68jBqEmWk21g83HbUhhel2wySmitOSHHVJp3Y7</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3981</Words>
  <Characters>21900</Characters>
  <Application>Microsoft Office Word</Application>
  <DocSecurity>0</DocSecurity>
  <Lines>182</Lines>
  <Paragraphs>51</Paragraphs>
  <ScaleCrop>false</ScaleCrop>
  <Company/>
  <LinksUpToDate>false</LinksUpToDate>
  <CharactersWithSpaces>25830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ASTRID SUAREZ</dc:creator>
  <cp:lastModifiedBy>Wilson Cardenas Gonzalez</cp:lastModifiedBy>
  <cp:revision>2</cp:revision>
  <dcterms:created xsi:type="dcterms:W3CDTF">2020-03-13T19:11:00Z</dcterms:created>
  <dcterms:modified xsi:type="dcterms:W3CDTF">2025-03-06T15:11:00Z</dcterms:modified>
</cp:coreProperties>
</file>